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7" w:rsidRDefault="00DE65DA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江西科技师范大学招标新冠肺炎疫情防疫物资</w:t>
      </w:r>
    </w:p>
    <w:p w:rsidR="003E1617" w:rsidRDefault="00DE65DA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供货商的招标公告</w:t>
      </w:r>
    </w:p>
    <w:p w:rsidR="003E1617" w:rsidRDefault="003E1617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3E1617" w:rsidRDefault="00DE65DA">
      <w:pPr>
        <w:widowControl/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江西科技师范大学招标新冠肺炎疫情防疫物资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供货商</w:t>
      </w:r>
    </w:p>
    <w:p w:rsidR="003E1617" w:rsidRDefault="00DE65DA">
      <w:pPr>
        <w:widowControl/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二、招标内容：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）项目内容：江西科技师范大学招标新冠肺炎疫情防疫物资供货商；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）选择家数：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家；</w:t>
      </w:r>
    </w:p>
    <w:p w:rsidR="003E1617" w:rsidRDefault="00DE65DA">
      <w:pPr>
        <w:widowControl/>
        <w:spacing w:line="360" w:lineRule="auto"/>
        <w:ind w:leftChars="100" w:left="210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）选择方式：按照采购清单（见公告内容“四”）的品目提供报价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货物单价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，最低价者中标，</w:t>
      </w:r>
      <w:r w:rsidRPr="00D44932">
        <w:rPr>
          <w:rFonts w:ascii="宋体" w:hAnsi="宋体" w:hint="eastAsia"/>
          <w:bCs/>
          <w:color w:val="000000"/>
          <w:kern w:val="0"/>
          <w:sz w:val="24"/>
          <w:szCs w:val="24"/>
        </w:rPr>
        <w:t>最低价的参考标准以主要采购的物品（主要采购的物品为采购清单中名称标注有</w:t>
      </w:r>
      <w:r w:rsidRPr="00D44932">
        <w:rPr>
          <w:rFonts w:ascii="楷体" w:eastAsia="楷体" w:hAnsi="楷体" w:hint="eastAsia"/>
          <w:b/>
          <w:color w:val="000000"/>
          <w:sz w:val="24"/>
          <w:szCs w:val="24"/>
        </w:rPr>
        <w:t>▲</w:t>
      </w:r>
      <w:r w:rsidRPr="00D44932">
        <w:rPr>
          <w:rFonts w:ascii="宋体" w:hAnsi="宋体" w:hint="eastAsia"/>
          <w:bCs/>
          <w:color w:val="000000"/>
          <w:kern w:val="0"/>
          <w:sz w:val="24"/>
          <w:szCs w:val="24"/>
        </w:rPr>
        <w:t>的物品）单价总和作为评判标准，如果价格相同选择提供商品优越的为中标者。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）中华人民共和国境内注册的法人及其他组织；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有合法企业《营业执照》、《医疗器械经营许可证》和《第二类医疗器械经营备案凭证》；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）商业信誉良好，有依法缴纳税收和社会保障资金的良好记录；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）具有履行合同和及时供货能力，并具有良好的售后服务能力；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）本次项目不接受联合投标；</w:t>
      </w:r>
    </w:p>
    <w:p w:rsidR="003E1617" w:rsidRDefault="00DE65DA" w:rsidP="00CE4BA8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）需提供产品实物照片，以供验收。</w:t>
      </w:r>
    </w:p>
    <w:p w:rsidR="00CE4BA8" w:rsidRPr="00CE4BA8" w:rsidRDefault="00CE4BA8" w:rsidP="00CE4BA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pPr w:leftFromText="180" w:rightFromText="180" w:vertAnchor="text" w:horzAnchor="page" w:tblpX="155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5"/>
        <w:gridCol w:w="3615"/>
        <w:gridCol w:w="3345"/>
      </w:tblGrid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独立包装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N95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口罩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/KN95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口罩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独立包装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防护服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隔离服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护目镜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长筒套鞋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双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AB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套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84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84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公升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公升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免洗手消毒液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瓶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红外额温计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把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5L/</w:t>
            </w: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30L/</w:t>
            </w: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3E1617" w:rsidRPr="002B19A9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15L/</w:t>
            </w:r>
            <w:r w:rsidRPr="002B19A9">
              <w:rPr>
                <w:rFonts w:ascii="楷体" w:eastAsia="楷体" w:hAnsi="楷体" w:hint="eastAsia"/>
                <w:kern w:val="0"/>
                <w:sz w:val="24"/>
                <w:szCs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背负式喷雾器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台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中号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小号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加压喷壶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喷壶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个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一次性色丁手套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双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盒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瓶口贴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盒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  <w:r>
              <w:rPr>
                <w:rFonts w:ascii="楷体" w:eastAsia="楷体" w:hAnsi="楷体"/>
                <w:noProof/>
                <w:sz w:val="24"/>
              </w:rPr>
              <w:drawing>
                <wp:inline distT="0" distB="0" distL="0" distR="0">
                  <wp:extent cx="142875" cy="390525"/>
                  <wp:effectExtent l="0" t="0" r="0" b="0"/>
                  <wp:docPr id="1026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#/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7#/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支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70cm</w:t>
            </w:r>
          </w:p>
        </w:tc>
      </w:tr>
      <w:tr w:rsidR="003E1617">
        <w:trPr>
          <w:trHeight w:val="405"/>
        </w:trPr>
        <w:tc>
          <w:tcPr>
            <w:tcW w:w="1795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1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48cm</w:t>
            </w:r>
          </w:p>
        </w:tc>
      </w:tr>
      <w:tr w:rsidR="003E1617">
        <w:trPr>
          <w:trHeight w:val="405"/>
        </w:trPr>
        <w:tc>
          <w:tcPr>
            <w:tcW w:w="8755" w:type="dxa"/>
            <w:gridSpan w:val="3"/>
            <w:vAlign w:val="center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备注：</w:t>
            </w:r>
          </w:p>
          <w:p w:rsidR="003E1617" w:rsidRDefault="00DE65DA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以上清单各品种均需符合（或高于）国家、地方及行业最新质量技术标准。</w:t>
            </w:r>
          </w:p>
          <w:p w:rsidR="003E1617" w:rsidRDefault="00DE65DA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、其中品名中带有▲为主要采购的货物。</w:t>
            </w:r>
          </w:p>
        </w:tc>
      </w:tr>
    </w:tbl>
    <w:p w:rsidR="003E1617" w:rsidRDefault="003E1617">
      <w:pPr>
        <w:widowControl/>
        <w:jc w:val="left"/>
        <w:rPr>
          <w:rFonts w:ascii="??" w:hAnsi="??" w:hint="eastAsia"/>
          <w:b/>
          <w:bCs/>
          <w:color w:val="000000"/>
          <w:kern w:val="0"/>
          <w:sz w:val="26"/>
        </w:rPr>
      </w:pPr>
    </w:p>
    <w:p w:rsidR="003E1617" w:rsidRDefault="00DE65D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交货方式、货物验收及付款方式：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、交货方式：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cs="Times New Roman" w:hint="eastAsia"/>
          <w:sz w:val="24"/>
          <w:szCs w:val="24"/>
        </w:rPr>
        <w:t>合同签订后，要求按照需方</w:t>
      </w:r>
      <w:r>
        <w:rPr>
          <w:rFonts w:ascii="宋体" w:hAnsi="宋体" w:hint="eastAsia"/>
          <w:sz w:val="24"/>
          <w:szCs w:val="24"/>
        </w:rPr>
        <w:t>要求的数量、指定</w:t>
      </w:r>
      <w:r>
        <w:rPr>
          <w:rFonts w:ascii="宋体" w:hAnsi="宋体" w:cs="Times New Roman" w:hint="eastAsia"/>
          <w:sz w:val="24"/>
          <w:szCs w:val="24"/>
        </w:rPr>
        <w:t>时间（需方每次提出送货要求的三天内）和地点分批</w:t>
      </w:r>
      <w:r>
        <w:rPr>
          <w:rFonts w:ascii="宋体" w:hAnsi="宋体" w:hint="eastAsia"/>
          <w:sz w:val="24"/>
          <w:szCs w:val="24"/>
        </w:rPr>
        <w:t>次</w:t>
      </w:r>
      <w:r>
        <w:rPr>
          <w:rFonts w:ascii="宋体" w:hAnsi="宋体" w:cs="Times New Roman" w:hint="eastAsia"/>
          <w:sz w:val="24"/>
          <w:szCs w:val="24"/>
        </w:rPr>
        <w:t>送货</w:t>
      </w:r>
      <w:r>
        <w:rPr>
          <w:rFonts w:ascii="宋体" w:hAnsi="宋体" w:hint="eastAsia"/>
          <w:sz w:val="24"/>
          <w:szCs w:val="24"/>
        </w:rPr>
        <w:t>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）货物的运输及搬运由成交供应商承担，采购人协助，成交供应商应免费上门服务（有关运输和保险的一切费用由成交供应商承担）。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货物验收</w:t>
      </w:r>
      <w:r>
        <w:rPr>
          <w:rFonts w:ascii="宋体" w:hAnsi="宋体" w:hint="eastAsia"/>
          <w:sz w:val="24"/>
          <w:szCs w:val="24"/>
        </w:rPr>
        <w:t xml:space="preserve">: 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成交供应商应在合同生效后按学校要求交付货物，以实物照片验收，包装卸。</w:t>
      </w:r>
    </w:p>
    <w:p w:rsidR="003E1617" w:rsidRDefault="00DE65D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）要求所有产品在供货时提供产品检验合格证已</w:t>
      </w:r>
      <w:r w:rsidR="002B19A9">
        <w:rPr>
          <w:rFonts w:ascii="宋体" w:hAnsi="宋体" w:hint="eastAsia"/>
          <w:sz w:val="24"/>
          <w:szCs w:val="24"/>
        </w:rPr>
        <w:t>备</w:t>
      </w:r>
      <w:r>
        <w:rPr>
          <w:rFonts w:ascii="宋体" w:hAnsi="宋体" w:hint="eastAsia"/>
          <w:sz w:val="24"/>
          <w:szCs w:val="24"/>
        </w:rPr>
        <w:t>验收。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、付款方式：参照供应商物品的中标单价，</w:t>
      </w:r>
      <w:r>
        <w:rPr>
          <w:rFonts w:ascii="宋体" w:hAnsi="宋体" w:cs="Times New Roman" w:hint="eastAsia"/>
          <w:sz w:val="24"/>
          <w:szCs w:val="24"/>
        </w:rPr>
        <w:t>按照供货的批次，供方按</w:t>
      </w:r>
      <w:r>
        <w:rPr>
          <w:rFonts w:ascii="宋体" w:hAnsi="宋体" w:hint="eastAsia"/>
          <w:sz w:val="24"/>
          <w:szCs w:val="24"/>
        </w:rPr>
        <w:t>每</w:t>
      </w:r>
      <w:r>
        <w:rPr>
          <w:rFonts w:ascii="宋体" w:hAnsi="宋体" w:cs="Times New Roman" w:hint="eastAsia"/>
          <w:sz w:val="24"/>
          <w:szCs w:val="24"/>
        </w:rPr>
        <w:t>批次</w:t>
      </w:r>
      <w:r>
        <w:rPr>
          <w:rFonts w:ascii="宋体" w:hAnsi="宋体" w:hint="eastAsia"/>
          <w:sz w:val="24"/>
          <w:szCs w:val="24"/>
        </w:rPr>
        <w:t>的具体数量开具需方财务认可的正规发票交于需方，需方验收合格后分批付款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六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、投标人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报名及投标方式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：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、本次采购采用网上电子报名和投标方式，报名和投标同时进行，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请符合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条件的供应商将以下要求的资料的扫描件发至电子邮箱：</w:t>
      </w:r>
      <w:hyperlink r:id="rId8" w:history="1">
        <w:r>
          <w:rPr>
            <w:rStyle w:val="a8"/>
            <w:rFonts w:ascii="宋体" w:hAnsi="宋体" w:hint="eastAsia"/>
            <w:b/>
            <w:bCs/>
            <w:kern w:val="0"/>
            <w:sz w:val="24"/>
            <w:szCs w:val="24"/>
          </w:rPr>
          <w:t>jxkdzbb@163.com</w:t>
        </w:r>
      </w:hyperlink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2</w:t>
      </w:r>
      <w:r>
        <w:rPr>
          <w:rFonts w:ascii="宋体" w:hAnsi="宋体" w:hint="eastAsia"/>
          <w:b/>
          <w:kern w:val="0"/>
          <w:sz w:val="24"/>
          <w:szCs w:val="24"/>
        </w:rPr>
        <w:t>、投标需提供的资料（以下资料需全部提供，缺一不可</w:t>
      </w:r>
      <w:r>
        <w:rPr>
          <w:rFonts w:ascii="宋体" w:hAnsi="宋体" w:hint="eastAsia"/>
          <w:b/>
          <w:kern w:val="0"/>
          <w:sz w:val="24"/>
          <w:szCs w:val="24"/>
        </w:rPr>
        <w:t>，扫描件要求彩色，提供黑白的无效）：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/>
          <w:color w:val="000000"/>
          <w:kern w:val="0"/>
          <w:sz w:val="24"/>
          <w:szCs w:val="24"/>
        </w:rPr>
        <w:t>公司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>
        <w:rPr>
          <w:rFonts w:ascii="宋体" w:hAnsi="宋体"/>
          <w:color w:val="000000"/>
          <w:kern w:val="0"/>
          <w:sz w:val="24"/>
          <w:szCs w:val="24"/>
        </w:rPr>
        <w:t>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）公司</w:t>
      </w:r>
      <w:r>
        <w:rPr>
          <w:rFonts w:ascii="宋体" w:hAnsi="宋体"/>
          <w:color w:val="000000"/>
          <w:kern w:val="0"/>
          <w:sz w:val="24"/>
          <w:szCs w:val="24"/>
        </w:rPr>
        <w:t>法定代表人</w:t>
      </w:r>
      <w:r>
        <w:rPr>
          <w:rFonts w:ascii="宋体" w:hAnsi="宋体" w:hint="eastAsia"/>
          <w:color w:val="000000"/>
          <w:kern w:val="0"/>
          <w:sz w:val="24"/>
          <w:szCs w:val="24"/>
        </w:rPr>
        <w:t>身份证原件扫描件，如果是受委托人员身份证扫描件，还必须提供公司的法定代表人的授权书原件扫描件，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/>
          <w:color w:val="000000"/>
          <w:kern w:val="0"/>
          <w:sz w:val="24"/>
          <w:szCs w:val="24"/>
        </w:rPr>
        <w:t>5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采购清单的详细报价表原件并</w:t>
      </w:r>
      <w:r>
        <w:rPr>
          <w:rFonts w:ascii="宋体" w:hAnsi="宋体" w:hint="eastAsia"/>
          <w:b/>
          <w:kern w:val="0"/>
          <w:sz w:val="24"/>
          <w:szCs w:val="24"/>
        </w:rPr>
        <w:t>加盖公司公章的扫描件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（报价表中要求提供产品实物照片，以供验收，还要求注明交货的期限及方式等内容，并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要求注明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完全响应招标公告要求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）报价表的格式请参照表</w:t>
      </w: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</w:t>
      </w:r>
    </w:p>
    <w:p w:rsidR="003E1617" w:rsidRDefault="003E1617">
      <w:pPr>
        <w:widowControl/>
        <w:spacing w:line="360" w:lineRule="auto"/>
        <w:jc w:val="center"/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</w:pPr>
    </w:p>
    <w:p w:rsidR="00CE4BA8" w:rsidRDefault="00CE4BA8">
      <w:pPr>
        <w:widowControl/>
        <w:spacing w:line="360" w:lineRule="auto"/>
        <w:jc w:val="center"/>
        <w:rPr>
          <w:rFonts w:ascii="楷体" w:eastAsia="楷体" w:hAnsi="楷体"/>
          <w:b/>
          <w:bCs/>
          <w:color w:val="000000"/>
          <w:kern w:val="0"/>
          <w:sz w:val="24"/>
          <w:szCs w:val="24"/>
        </w:rPr>
      </w:pPr>
    </w:p>
    <w:p w:rsidR="003E1617" w:rsidRDefault="00DE65DA">
      <w:pPr>
        <w:widowControl/>
        <w:jc w:val="center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  <w:t>表</w:t>
      </w:r>
      <w:r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/>
          <w:b/>
          <w:bCs/>
          <w:color w:val="000000"/>
          <w:kern w:val="0"/>
          <w:sz w:val="24"/>
          <w:szCs w:val="24"/>
        </w:rPr>
        <w:t>江西科技师范大学</w:t>
      </w:r>
      <w:r>
        <w:rPr>
          <w:rFonts w:ascii="楷体" w:eastAsia="楷体" w:hAnsi="楷体" w:hint="eastAsia"/>
          <w:b/>
          <w:bCs/>
          <w:color w:val="000000"/>
          <w:kern w:val="0"/>
          <w:sz w:val="24"/>
          <w:szCs w:val="24"/>
        </w:rPr>
        <w:t>新冠肺炎疫情物资采购清单货物单价报价表</w:t>
      </w:r>
    </w:p>
    <w:tbl>
      <w:tblPr>
        <w:tblpPr w:leftFromText="180" w:rightFromText="180" w:vertAnchor="text" w:horzAnchor="margin" w:tblpXSpec="center" w:tblpY="643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71"/>
        <w:gridCol w:w="1672"/>
        <w:gridCol w:w="992"/>
        <w:gridCol w:w="1713"/>
        <w:gridCol w:w="130"/>
        <w:gridCol w:w="142"/>
        <w:gridCol w:w="1275"/>
        <w:gridCol w:w="993"/>
        <w:gridCol w:w="850"/>
        <w:gridCol w:w="1843"/>
      </w:tblGrid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center"/>
              <w:textAlignment w:val="top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0" w:type="dxa"/>
            <w:gridSpan w:val="4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</w:tcPr>
          <w:p w:rsidR="003E1617" w:rsidRDefault="00DE65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产品图片</w:t>
            </w:r>
          </w:p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黑体" w:eastAsia="黑体" w:hAnsi="黑体" w:hint="eastAsia"/>
                <w:b/>
                <w:color w:val="FF0000"/>
                <w:szCs w:val="21"/>
              </w:rPr>
              <w:t>为保证清晰度，请以大图的形式单独附在报价表后面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E1617">
        <w:trPr>
          <w:trHeight w:val="382"/>
        </w:trPr>
        <w:tc>
          <w:tcPr>
            <w:tcW w:w="724" w:type="dxa"/>
            <w:vMerge w:val="restart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一次性医用口罩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985" w:type="dxa"/>
            <w:gridSpan w:val="3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万个以下（含）</w:t>
            </w:r>
          </w:p>
        </w:tc>
        <w:tc>
          <w:tcPr>
            <w:tcW w:w="1275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349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万个——</w:t>
            </w: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5</w:t>
            </w: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万个（含）</w:t>
            </w:r>
          </w:p>
        </w:tc>
        <w:tc>
          <w:tcPr>
            <w:tcW w:w="1275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229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5</w:t>
            </w:r>
            <w:r>
              <w:rPr>
                <w:rFonts w:ascii="楷体" w:eastAsia="楷体" w:hAnsi="楷体" w:hint="eastAsia"/>
                <w:b/>
                <w:color w:val="000000"/>
                <w:sz w:val="15"/>
                <w:szCs w:val="15"/>
              </w:rPr>
              <w:t>万以上</w:t>
            </w:r>
          </w:p>
        </w:tc>
        <w:tc>
          <w:tcPr>
            <w:tcW w:w="1275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509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一次性医用外科口罩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802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N95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口罩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/KN95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口罩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防护服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隔离服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护目镜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长筒套鞋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AB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347"/>
        </w:trPr>
        <w:tc>
          <w:tcPr>
            <w:tcW w:w="724" w:type="dxa"/>
            <w:vMerge w:val="restart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84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843" w:type="dxa"/>
            <w:gridSpan w:val="2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瓶以下（含）</w:t>
            </w:r>
          </w:p>
        </w:tc>
        <w:tc>
          <w:tcPr>
            <w:tcW w:w="1417" w:type="dxa"/>
            <w:gridSpan w:val="2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251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瓶——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瓶（含）</w:t>
            </w:r>
          </w:p>
        </w:tc>
        <w:tc>
          <w:tcPr>
            <w:tcW w:w="1417" w:type="dxa"/>
            <w:gridSpan w:val="2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175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瓶以上</w:t>
            </w:r>
          </w:p>
        </w:tc>
        <w:tc>
          <w:tcPr>
            <w:tcW w:w="1417" w:type="dxa"/>
            <w:gridSpan w:val="2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84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公升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公升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317"/>
        </w:trPr>
        <w:tc>
          <w:tcPr>
            <w:tcW w:w="724" w:type="dxa"/>
            <w:vMerge w:val="restart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713" w:type="dxa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瓶以下（含）</w:t>
            </w:r>
          </w:p>
        </w:tc>
        <w:tc>
          <w:tcPr>
            <w:tcW w:w="1547" w:type="dxa"/>
            <w:gridSpan w:val="3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328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瓶——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瓶（含）</w:t>
            </w:r>
          </w:p>
        </w:tc>
        <w:tc>
          <w:tcPr>
            <w:tcW w:w="1547" w:type="dxa"/>
            <w:gridSpan w:val="3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245"/>
        </w:trPr>
        <w:tc>
          <w:tcPr>
            <w:tcW w:w="724" w:type="dxa"/>
            <w:vMerge/>
            <w:vAlign w:val="center"/>
          </w:tcPr>
          <w:p w:rsidR="003E1617" w:rsidRDefault="003E1617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E1617" w:rsidRDefault="003E1617">
            <w:pPr>
              <w:widowControl/>
              <w:textAlignment w:val="top"/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hint="eastAsia"/>
                <w:b/>
                <w:color w:val="000000"/>
                <w:kern w:val="0"/>
                <w:sz w:val="15"/>
                <w:szCs w:val="15"/>
              </w:rPr>
              <w:t>瓶以上</w:t>
            </w:r>
          </w:p>
        </w:tc>
        <w:tc>
          <w:tcPr>
            <w:tcW w:w="1547" w:type="dxa"/>
            <w:gridSpan w:val="3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免洗手消毒液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红外额温计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水银体温计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5L/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30L/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15L/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背负式喷雾器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台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中号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小号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加压喷壶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喷壶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毫升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widowControl/>
              <w:textAlignment w:val="center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widowControl/>
              <w:jc w:val="left"/>
              <w:textAlignment w:val="top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一次性色丁手套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输液贴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瓶口贴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1027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#/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7#/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58</w:t>
            </w:r>
            <w:r>
              <w:rPr>
                <w:rFonts w:ascii="楷体" w:eastAsia="楷体" w:hAnsi="楷体" w:hint="eastAsia"/>
                <w:szCs w:val="21"/>
              </w:rPr>
              <w:t>×</w:t>
            </w:r>
            <w:r>
              <w:rPr>
                <w:rFonts w:ascii="楷体" w:eastAsia="楷体" w:hAnsi="楷体" w:hint="eastAsia"/>
                <w:szCs w:val="21"/>
              </w:rPr>
              <w:t>70cm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724" w:type="dxa"/>
            <w:vAlign w:val="center"/>
          </w:tcPr>
          <w:p w:rsidR="003E1617" w:rsidRDefault="00DE65DA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3E1617" w:rsidRDefault="00DE65DA">
            <w:pPr>
              <w:jc w:val="left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3E1617" w:rsidRDefault="00DE65D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42</w:t>
            </w:r>
            <w:r>
              <w:rPr>
                <w:rFonts w:ascii="楷体" w:eastAsia="楷体" w:hAnsi="楷体" w:hint="eastAsia"/>
                <w:szCs w:val="21"/>
              </w:rPr>
              <w:t>×</w:t>
            </w:r>
            <w:r>
              <w:rPr>
                <w:rFonts w:ascii="楷体" w:eastAsia="楷体" w:hAnsi="楷体" w:hint="eastAsia"/>
                <w:szCs w:val="21"/>
              </w:rPr>
              <w:t>48cm</w:t>
            </w:r>
          </w:p>
        </w:tc>
        <w:tc>
          <w:tcPr>
            <w:tcW w:w="3260" w:type="dxa"/>
            <w:gridSpan w:val="4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617" w:rsidRDefault="003E1617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3E1617">
        <w:trPr>
          <w:trHeight w:val="405"/>
        </w:trPr>
        <w:tc>
          <w:tcPr>
            <w:tcW w:w="10505" w:type="dxa"/>
            <w:gridSpan w:val="11"/>
            <w:vAlign w:val="center"/>
          </w:tcPr>
          <w:p w:rsidR="003E1617" w:rsidRDefault="00DE65DA">
            <w:pPr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备注：</w:t>
            </w:r>
          </w:p>
          <w:p w:rsidR="00DE65DA" w:rsidRPr="00DE65DA" w:rsidRDefault="00DE65DA" w:rsidP="00DE65DA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DE65DA">
              <w:rPr>
                <w:rFonts w:ascii="楷体" w:eastAsia="楷体" w:hAnsi="楷体" w:hint="eastAsia"/>
                <w:b/>
                <w:color w:val="000000"/>
                <w:szCs w:val="21"/>
              </w:rPr>
              <w:t>以上清单各品种均需符合（或高于）国家、地方及行业最新质量技术标准。</w:t>
            </w:r>
          </w:p>
          <w:p w:rsidR="003E1617" w:rsidRDefault="00DE65DA">
            <w:pPr>
              <w:ind w:firstLineChars="150" w:firstLine="316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2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、其中品名中带有▲为主要采购的物品。</w:t>
            </w:r>
          </w:p>
        </w:tc>
      </w:tr>
      <w:tr w:rsidR="003E1617" w:rsidTr="00DE65DA">
        <w:trPr>
          <w:trHeight w:val="2624"/>
        </w:trPr>
        <w:tc>
          <w:tcPr>
            <w:tcW w:w="895" w:type="dxa"/>
            <w:gridSpan w:val="2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交货期限及交货方式</w:t>
            </w:r>
          </w:p>
        </w:tc>
        <w:tc>
          <w:tcPr>
            <w:tcW w:w="9610" w:type="dxa"/>
            <w:gridSpan w:val="9"/>
            <w:vAlign w:val="center"/>
          </w:tcPr>
          <w:p w:rsidR="003E1617" w:rsidRDefault="00DE65D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合同签订后，要求按照需方要求的数量、指定时间（需方每次提出送货要求的三天内）和地点分批次送货。</w:t>
            </w:r>
          </w:p>
          <w:p w:rsidR="003E1617" w:rsidRDefault="00DE65DA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）货物的运输及搬运由成交供应商承担，采购人协助，成交供应商应免费上门服务（有关运输和保险的一切费用由成交供应商承担）。</w:t>
            </w:r>
          </w:p>
        </w:tc>
      </w:tr>
      <w:tr w:rsidR="003E1617">
        <w:trPr>
          <w:trHeight w:val="405"/>
        </w:trPr>
        <w:tc>
          <w:tcPr>
            <w:tcW w:w="895" w:type="dxa"/>
            <w:gridSpan w:val="2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9610" w:type="dxa"/>
            <w:gridSpan w:val="9"/>
            <w:vAlign w:val="center"/>
          </w:tcPr>
          <w:p w:rsidR="003E1617" w:rsidRDefault="00DE65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本公司承诺完全响应招标公告的要求</w:t>
            </w:r>
            <w:r>
              <w:rPr>
                <w:rFonts w:ascii="宋体" w:hAnsi="宋体" w:hint="eastAsia"/>
                <w:sz w:val="28"/>
                <w:szCs w:val="28"/>
              </w:rPr>
              <w:t>。（要求手写）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3E1617" w:rsidRDefault="003E1617">
            <w:pPr>
              <w:jc w:val="center"/>
              <w:rPr>
                <w:rFonts w:ascii="宋体" w:hAnsi="宋体"/>
                <w:szCs w:val="21"/>
              </w:rPr>
            </w:pPr>
          </w:p>
          <w:p w:rsidR="003E1617" w:rsidRDefault="00DE65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  <w:p w:rsidR="003E1617" w:rsidRDefault="00DE65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承诺人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Cs w:val="21"/>
              </w:rPr>
              <w:t>（法人或被授权人签名并加盖公司公章）</w:t>
            </w:r>
          </w:p>
          <w:p w:rsidR="003E1617" w:rsidRDefault="00DE65DA">
            <w:pPr>
              <w:ind w:firstLineChars="1200" w:firstLine="2530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期：</w:t>
            </w:r>
          </w:p>
        </w:tc>
      </w:tr>
    </w:tbl>
    <w:p w:rsidR="003E1617" w:rsidRDefault="003E1617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七、评标原则：本次采购竞标只进行一次报价（货物单价），符合资格条件的供应商中综合报价（说明见公告内容“二”中的</w:t>
      </w:r>
      <w:r w:rsidR="001E5D93">
        <w:rPr>
          <w:rFonts w:ascii="宋体" w:hAnsi="宋体" w:hint="eastAsia"/>
          <w:b/>
          <w:color w:val="000000"/>
          <w:kern w:val="0"/>
          <w:sz w:val="28"/>
          <w:szCs w:val="28"/>
        </w:rPr>
        <w:t>选择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方式）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最低者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为中标商。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八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报名及投标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2020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00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——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2020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26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17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00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；</w:t>
      </w:r>
    </w:p>
    <w:p w:rsidR="003E1617" w:rsidRDefault="00DE65DA">
      <w:pPr>
        <w:widowControl/>
        <w:spacing w:line="360" w:lineRule="auto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九、联系人：段老师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3E1617" w:rsidRDefault="00DE65DA">
      <w:pPr>
        <w:widowControl/>
        <w:spacing w:line="360" w:lineRule="auto"/>
        <w:jc w:val="righ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招标与采购办公室</w:t>
      </w:r>
    </w:p>
    <w:p w:rsidR="003E1617" w:rsidRDefault="00DE65DA">
      <w:pPr>
        <w:widowControl/>
        <w:spacing w:line="360" w:lineRule="auto"/>
        <w:jc w:val="right"/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    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                              2020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23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日</w:t>
      </w:r>
    </w:p>
    <w:sectPr w:rsidR="003E1617" w:rsidSect="003E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910"/>
    <w:multiLevelType w:val="hybridMultilevel"/>
    <w:tmpl w:val="158618FC"/>
    <w:lvl w:ilvl="0" w:tplc="4F447E2E">
      <w:start w:val="1"/>
      <w:numFmt w:val="decimal"/>
      <w:lvlText w:val="%1、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617"/>
    <w:rsid w:val="000B7CD0"/>
    <w:rsid w:val="001E5D93"/>
    <w:rsid w:val="002B19A9"/>
    <w:rsid w:val="003E1617"/>
    <w:rsid w:val="0044262F"/>
    <w:rsid w:val="005D05A6"/>
    <w:rsid w:val="00CE4BA8"/>
    <w:rsid w:val="00D44932"/>
    <w:rsid w:val="00D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E16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10">
    <w:name w:val="a1"/>
    <w:basedOn w:val="a0"/>
    <w:rsid w:val="003E1617"/>
  </w:style>
  <w:style w:type="paragraph" w:styleId="a4">
    <w:name w:val="Normal (Web)"/>
    <w:basedOn w:val="a"/>
    <w:uiPriority w:val="99"/>
    <w:rsid w:val="003E16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5">
    <w:name w:val="Table Grid"/>
    <w:basedOn w:val="a1"/>
    <w:rsid w:val="003E1617"/>
    <w:pPr>
      <w:widowControl w:val="0"/>
      <w:jc w:val="both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rsid w:val="003E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1617"/>
    <w:rPr>
      <w:sz w:val="18"/>
      <w:szCs w:val="18"/>
    </w:rPr>
  </w:style>
  <w:style w:type="paragraph" w:styleId="a7">
    <w:name w:val="footer"/>
    <w:basedOn w:val="a"/>
    <w:link w:val="Char0"/>
    <w:uiPriority w:val="99"/>
    <w:rsid w:val="003E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1617"/>
    <w:rPr>
      <w:sz w:val="18"/>
      <w:szCs w:val="18"/>
    </w:rPr>
  </w:style>
  <w:style w:type="character" w:styleId="a8">
    <w:name w:val="Hyperlink"/>
    <w:basedOn w:val="a0"/>
    <w:uiPriority w:val="99"/>
    <w:rsid w:val="003E1617"/>
    <w:rPr>
      <w:color w:val="0000FF"/>
      <w:u w:val="single"/>
    </w:rPr>
  </w:style>
  <w:style w:type="paragraph" w:styleId="a9">
    <w:name w:val="Balloon Text"/>
    <w:basedOn w:val="a"/>
    <w:link w:val="Char1"/>
    <w:uiPriority w:val="99"/>
    <w:rsid w:val="003E161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rsid w:val="003E1617"/>
    <w:rPr>
      <w:sz w:val="18"/>
      <w:szCs w:val="18"/>
    </w:rPr>
  </w:style>
  <w:style w:type="character" w:styleId="aa">
    <w:name w:val="annotation reference"/>
    <w:basedOn w:val="a0"/>
    <w:uiPriority w:val="99"/>
    <w:rsid w:val="003E1617"/>
    <w:rPr>
      <w:sz w:val="21"/>
      <w:szCs w:val="21"/>
    </w:rPr>
  </w:style>
  <w:style w:type="paragraph" w:styleId="ab">
    <w:name w:val="annotation text"/>
    <w:basedOn w:val="a"/>
    <w:link w:val="Char2"/>
    <w:uiPriority w:val="99"/>
    <w:rsid w:val="003E1617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3E1617"/>
  </w:style>
  <w:style w:type="paragraph" w:styleId="ac">
    <w:name w:val="annotation subject"/>
    <w:basedOn w:val="ab"/>
    <w:next w:val="ab"/>
    <w:link w:val="Char3"/>
    <w:uiPriority w:val="99"/>
    <w:rsid w:val="003E1617"/>
    <w:rPr>
      <w:b/>
      <w:bCs/>
    </w:rPr>
  </w:style>
  <w:style w:type="character" w:customStyle="1" w:styleId="Char3">
    <w:name w:val="批注主题 Char"/>
    <w:basedOn w:val="Char2"/>
    <w:link w:val="ac"/>
    <w:uiPriority w:val="99"/>
    <w:rsid w:val="003E1617"/>
    <w:rPr>
      <w:b/>
      <w:bCs/>
    </w:rPr>
  </w:style>
  <w:style w:type="paragraph" w:styleId="ad">
    <w:name w:val="List Paragraph"/>
    <w:basedOn w:val="a"/>
    <w:uiPriority w:val="34"/>
    <w:qFormat/>
    <w:rsid w:val="00DE65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kdzbb@163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8A8EE73-048F-4109-BBE8-BA29A8CB39F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07ADC1F-3B30-4C7B-B437-D2046E3C55F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liuduan</cp:lastModifiedBy>
  <cp:revision>7</cp:revision>
  <dcterms:created xsi:type="dcterms:W3CDTF">2020-08-23T14:00:00Z</dcterms:created>
  <dcterms:modified xsi:type="dcterms:W3CDTF">2020-08-23T14:06:00Z</dcterms:modified>
</cp:coreProperties>
</file>