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EC" w:rsidRDefault="003154F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2021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年江西科技师范大学招标新冠肺炎疫情防疫物资</w:t>
      </w:r>
    </w:p>
    <w:p w:rsidR="00A734EC" w:rsidRDefault="003154F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供货商的招标公告</w:t>
      </w:r>
      <w:r w:rsidR="00F63D06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（第二次）</w:t>
      </w:r>
    </w:p>
    <w:p w:rsidR="00A734EC" w:rsidRDefault="00A734EC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A734EC" w:rsidRDefault="003154FC">
      <w:pPr>
        <w:widowControl/>
        <w:spacing w:line="360" w:lineRule="auto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2021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年江西科技师范大学招标新冠肺炎疫情防疫物资供货商</w:t>
      </w:r>
    </w:p>
    <w:p w:rsidR="00A734EC" w:rsidRDefault="003154FC">
      <w:pPr>
        <w:widowControl/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二、招标内容：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）项目内容：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年江西科技师范大学招标新冠肺炎疫情防疫物资供货商；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）选择家数：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家；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）供货时间期限：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中标通知书发出之日起五个月内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。</w:t>
      </w:r>
    </w:p>
    <w:p w:rsidR="00A734EC" w:rsidRDefault="003154FC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）选择方式：按照采购清单（见公告内容“四”）的内容提供报价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货物单价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)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，最低价者中标，最低价的参考标准以主要采购的货物（主要采购的货物为采购清单中品名标注有</w:t>
      </w:r>
      <w:r>
        <w:rPr>
          <w:rFonts w:ascii="楷体" w:eastAsia="楷体" w:hAnsi="楷体" w:hint="eastAsia"/>
          <w:b/>
          <w:color w:val="000000"/>
          <w:sz w:val="24"/>
          <w:szCs w:val="24"/>
        </w:rPr>
        <w:t>▲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的货物）单价总和作为评判标准，如果价格相同选择提供商品优越的为中标者；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同时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除主要采购的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之外的其他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单价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报价不能违背市场价格进行报价，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否则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取消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投标</w:t>
      </w:r>
      <w: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资格。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）中华人民共和国境内注册的法人及其他组织；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有合法企业《营业执照》、《医疗器械经营许可证》和《第二类医疗器械经营备案凭证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）商业信誉良好，有依法缴纳税收和社会保障资金的良好记录；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）具有履行合同和及时供货能力，并具有良好的售后服务能力；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）投标时需提供主要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采购的货物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（品名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中带有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▲的）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图片作为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后期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验收的凭证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所有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货物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需有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产品检验合格证，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交货时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查验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pPr w:leftFromText="180" w:rightFromText="180" w:vertAnchor="text" w:horzAnchor="page" w:tblpX="1557" w:tblpY="30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615"/>
        <w:gridCol w:w="3345"/>
      </w:tblGrid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品名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规格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一次性医用外科口罩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独立包装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医用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N95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口罩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/KN95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独立包装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一次性医用防护服（医用防病毒）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一次性医用隔离服（连帽全身防溅）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多功能软胶护目镜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公升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公升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免洗手消毒液（含酒精）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红外额温计</w:t>
            </w:r>
            <w:proofErr w:type="gramEnd"/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把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水银体温计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支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医用防护面罩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Tahoma" w:eastAsia="Tahoma" w:hAnsi="Tahoma" w:cs="Tahoma"/>
                <w:color w:val="000000" w:themeColor="text1"/>
                <w:szCs w:val="21"/>
                <w:shd w:val="clear" w:color="auto" w:fill="FFFFFF"/>
              </w:rPr>
              <w:t>套头式面部防护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抽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10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抽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包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长筒套鞋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AB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消毒液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套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一次性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PE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手套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中号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500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只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袋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医用防护隔离鞋套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均码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30L/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背负式喷雾器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台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中号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小号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加压喷壶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喷壶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一次性色丁手套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瓶口贴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</w:t>
            </w:r>
            <w:r>
              <w:rPr>
                <w:rFonts w:ascii="楷体" w:eastAsia="楷体" w:hAnsi="楷体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42875" cy="390525"/>
                  <wp:effectExtent l="0" t="0" r="0" b="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#/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支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7#/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支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70cm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48cm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70cm</w:t>
            </w:r>
          </w:p>
        </w:tc>
      </w:tr>
      <w:tr w:rsidR="00A734EC">
        <w:trPr>
          <w:trHeight w:val="405"/>
        </w:trPr>
        <w:tc>
          <w:tcPr>
            <w:tcW w:w="1795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361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3345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48cm</w:t>
            </w:r>
          </w:p>
        </w:tc>
      </w:tr>
      <w:tr w:rsidR="00A734EC">
        <w:trPr>
          <w:trHeight w:val="405"/>
        </w:trPr>
        <w:tc>
          <w:tcPr>
            <w:tcW w:w="8755" w:type="dxa"/>
            <w:gridSpan w:val="3"/>
            <w:vAlign w:val="center"/>
          </w:tcPr>
          <w:p w:rsidR="00A734EC" w:rsidRDefault="003154FC">
            <w:pPr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备注：</w:t>
            </w:r>
          </w:p>
          <w:p w:rsidR="00A734EC" w:rsidRDefault="003154FC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、以上清单各品种均需符合（或高于）国家、地方及行业最新质量技术标准。</w:t>
            </w:r>
          </w:p>
          <w:p w:rsidR="00A734EC" w:rsidRDefault="003154FC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、其中品名中带有▲为主要采购的货物。</w:t>
            </w:r>
          </w:p>
        </w:tc>
      </w:tr>
    </w:tbl>
    <w:p w:rsidR="00A734EC" w:rsidRDefault="00A734EC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A734EC" w:rsidRDefault="003154F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五、</w:t>
      </w:r>
      <w:r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、交货方式：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合同签订后，要求按照需方</w:t>
      </w:r>
      <w:r>
        <w:rPr>
          <w:rFonts w:asciiTheme="minorEastAsia" w:hAnsiTheme="minorEastAsia" w:hint="eastAsia"/>
          <w:sz w:val="24"/>
          <w:szCs w:val="24"/>
        </w:rPr>
        <w:t>要求的数量、指定</w:t>
      </w:r>
      <w:r>
        <w:rPr>
          <w:rFonts w:ascii="宋体" w:eastAsia="宋体" w:hAnsi="宋体" w:cs="Times New Roman" w:hint="eastAsia"/>
          <w:sz w:val="24"/>
          <w:szCs w:val="24"/>
        </w:rPr>
        <w:t>时间（需方每次提出送货要求的三天内）和地点分批</w:t>
      </w:r>
      <w:r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="宋体" w:eastAsia="宋体" w:hAnsi="宋体" w:cs="Times New Roman" w:hint="eastAsia"/>
          <w:sz w:val="24"/>
          <w:szCs w:val="24"/>
        </w:rPr>
        <w:t>送货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）货物的运输及搬运</w:t>
      </w:r>
      <w:proofErr w:type="gramStart"/>
      <w:r>
        <w:rPr>
          <w:rFonts w:asciiTheme="minorEastAsia" w:hAnsiTheme="minorEastAsia" w:hint="eastAsia"/>
          <w:sz w:val="24"/>
          <w:szCs w:val="24"/>
        </w:rPr>
        <w:t>由成交</w:t>
      </w:r>
      <w:proofErr w:type="gramEnd"/>
      <w:r>
        <w:rPr>
          <w:rFonts w:asciiTheme="minorEastAsia" w:hAnsiTheme="minorEastAsia" w:hint="eastAsia"/>
          <w:sz w:val="24"/>
          <w:szCs w:val="24"/>
        </w:rPr>
        <w:t>供应商承担，采购人协助，成交供应商应免费上门服务（有关运输和保险的一切费用</w:t>
      </w:r>
      <w:proofErr w:type="gramStart"/>
      <w:r>
        <w:rPr>
          <w:rFonts w:asciiTheme="minorEastAsia" w:hAnsiTheme="minorEastAsia" w:hint="eastAsia"/>
          <w:sz w:val="24"/>
          <w:szCs w:val="24"/>
        </w:rPr>
        <w:t>由成交</w:t>
      </w:r>
      <w:proofErr w:type="gramEnd"/>
      <w:r>
        <w:rPr>
          <w:rFonts w:asciiTheme="minorEastAsia" w:hAnsiTheme="minorEastAsia" w:hint="eastAsia"/>
          <w:sz w:val="24"/>
          <w:szCs w:val="24"/>
        </w:rPr>
        <w:t>供应商承担）。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货物验收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）成交供应商应在合同生效后按学校要求交付货物，负责装卸。</w:t>
      </w:r>
    </w:p>
    <w:p w:rsidR="00A734EC" w:rsidRDefault="003154F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）要求所有货物产品在供货时提供产品检验合格证以备验收。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、付款方式：参照供应商货物的中标单价，</w:t>
      </w:r>
      <w:r>
        <w:rPr>
          <w:rFonts w:ascii="宋体" w:eastAsia="宋体" w:hAnsi="宋体" w:cs="Times New Roman" w:hint="eastAsia"/>
          <w:sz w:val="24"/>
          <w:szCs w:val="24"/>
        </w:rPr>
        <w:t>按照供货的批次，供方按</w:t>
      </w:r>
      <w:r>
        <w:rPr>
          <w:rFonts w:asciiTheme="minorEastAsia" w:hAnsiTheme="minorEastAsia" w:hint="eastAsia"/>
          <w:sz w:val="24"/>
          <w:szCs w:val="24"/>
        </w:rPr>
        <w:t>每</w:t>
      </w:r>
      <w:r>
        <w:rPr>
          <w:rFonts w:ascii="宋体" w:eastAsia="宋体" w:hAnsi="宋体" w:cs="Times New Roman" w:hint="eastAsia"/>
          <w:sz w:val="24"/>
          <w:szCs w:val="24"/>
        </w:rPr>
        <w:t>批次</w:t>
      </w:r>
      <w:r>
        <w:rPr>
          <w:rFonts w:asciiTheme="minorEastAsia" w:hAnsiTheme="minorEastAsia" w:hint="eastAsia"/>
          <w:sz w:val="24"/>
          <w:szCs w:val="24"/>
        </w:rPr>
        <w:t>的具体数量开具需方财务认可的正规发票交于需方，需方验收合格后分批付款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报名及投标方式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、本次采购采用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网上电子报名和投标方式，报名和投标同时进行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，</w:t>
      </w:r>
      <w:proofErr w:type="gramStart"/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</w:t>
      </w:r>
      <w:proofErr w:type="gramEnd"/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条件的供应商将以下要求的资料的扫描件发至电子邮箱：</w:t>
      </w:r>
      <w:hyperlink r:id="rId6" w:history="1">
        <w:r>
          <w:rPr>
            <w:rStyle w:val="aa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2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、投标需提供的资料（以下资料需全部提供，缺一不可，扫描件要求彩色，提供黑白的无效）：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身份证原件扫描件，如果是受委托人员身份证扫描件，还必须提供公司的法定代表人的授权书原件扫描件，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采购清单的详细报价表原件并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加盖公司公章的扫描件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（报价表中要求提供主要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采购货物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（品名带</w:t>
      </w:r>
      <w:r>
        <w:rPr>
          <w:rFonts w:ascii="楷体" w:eastAsia="楷体" w:hAnsi="楷体" w:hint="eastAsia"/>
          <w:b/>
          <w:color w:val="000000" w:themeColor="text1"/>
          <w:szCs w:val="21"/>
        </w:rPr>
        <w:t>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的）产品的实物照片，以供验收，还要求注明交货的期限及方式等内容，并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要求手写</w:t>
      </w: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承诺</w:t>
      </w:r>
      <w:proofErr w:type="gramStart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完全响应</w:t>
      </w:r>
      <w:proofErr w:type="gramEnd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），报价表的格式请参照表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A734EC" w:rsidRDefault="00A734EC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A734EC" w:rsidRDefault="003154FC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 xml:space="preserve">  2021年</w:t>
      </w:r>
      <w:r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新冠肺炎疫情物资采购清单货物单价报价表</w:t>
      </w:r>
      <w:bookmarkStart w:id="0" w:name="_GoBack"/>
      <w:bookmarkEnd w:id="0"/>
    </w:p>
    <w:tbl>
      <w:tblPr>
        <w:tblpPr w:leftFromText="180" w:rightFromText="180" w:vertAnchor="text" w:horzAnchor="margin" w:tblpXSpec="center" w:tblpY="643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1"/>
        <w:gridCol w:w="1672"/>
        <w:gridCol w:w="992"/>
        <w:gridCol w:w="1713"/>
        <w:gridCol w:w="130"/>
        <w:gridCol w:w="142"/>
        <w:gridCol w:w="1275"/>
        <w:gridCol w:w="993"/>
        <w:gridCol w:w="850"/>
        <w:gridCol w:w="1843"/>
      </w:tblGrid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260" w:type="dxa"/>
            <w:gridSpan w:val="4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产品图片</w:t>
            </w:r>
          </w:p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为保证清晰度，请以大图的形式单独附在报价表后面，</w:t>
            </w:r>
            <w:r>
              <w:rPr>
                <w:rFonts w:ascii="黑体" w:eastAsia="黑体" w:hAnsi="黑体" w:cs="宋体"/>
                <w:b/>
                <w:color w:val="FF0000"/>
                <w:szCs w:val="21"/>
              </w:rPr>
              <w:t>只需提供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品名</w:t>
            </w:r>
            <w:r>
              <w:rPr>
                <w:rFonts w:ascii="黑体" w:eastAsia="黑体" w:hAnsi="黑体" w:cs="宋体"/>
                <w:b/>
                <w:color w:val="FF0000"/>
                <w:szCs w:val="21"/>
              </w:rPr>
              <w:t>带</w:t>
            </w:r>
            <w:r>
              <w:rPr>
                <w:rFonts w:ascii="黑体" w:eastAsia="黑体" w:hAnsi="黑体" w:cs="宋体" w:hint="eastAsia"/>
                <w:b/>
                <w:szCs w:val="21"/>
              </w:rPr>
              <w:t>▲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的</w:t>
            </w:r>
            <w:r>
              <w:rPr>
                <w:rFonts w:ascii="黑体" w:eastAsia="黑体" w:hAnsi="黑体" w:cs="宋体"/>
                <w:b/>
                <w:color w:val="FF0000"/>
                <w:szCs w:val="21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）</w:t>
            </w:r>
          </w:p>
        </w:tc>
      </w:tr>
      <w:tr w:rsidR="00A734EC">
        <w:trPr>
          <w:trHeight w:val="382"/>
        </w:trPr>
        <w:tc>
          <w:tcPr>
            <w:tcW w:w="724" w:type="dxa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985" w:type="dxa"/>
            <w:gridSpan w:val="3"/>
          </w:tcPr>
          <w:p w:rsidR="00A734EC" w:rsidRDefault="003154FC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</w:t>
            </w: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万个以下（含）</w:t>
            </w:r>
          </w:p>
        </w:tc>
        <w:tc>
          <w:tcPr>
            <w:tcW w:w="1275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349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</w:tcPr>
          <w:p w:rsidR="00A734EC" w:rsidRDefault="003154FC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</w:t>
            </w: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万个——</w:t>
            </w: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5</w:t>
            </w: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万个（含）</w:t>
            </w:r>
          </w:p>
        </w:tc>
        <w:tc>
          <w:tcPr>
            <w:tcW w:w="1275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229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</w:tcPr>
          <w:p w:rsidR="00A734EC" w:rsidRDefault="003154FC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5</w:t>
            </w:r>
            <w:r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万以上</w:t>
            </w:r>
          </w:p>
        </w:tc>
        <w:tc>
          <w:tcPr>
            <w:tcW w:w="1275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509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一次性医用外科口罩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独立包装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802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医用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N95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口罩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/KN95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口罩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独立包装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一次性医用防护服（医用防病毒）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一次性医用隔离服（连帽全身防溅）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多功能软胶护目镜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一次性橡胶灭菌外科用手套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一次性医用手术帽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347"/>
        </w:trPr>
        <w:tc>
          <w:tcPr>
            <w:tcW w:w="724" w:type="dxa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843" w:type="dxa"/>
            <w:gridSpan w:val="2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瓶以下（含）</w:t>
            </w:r>
          </w:p>
        </w:tc>
        <w:tc>
          <w:tcPr>
            <w:tcW w:w="1417" w:type="dxa"/>
            <w:gridSpan w:val="2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251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瓶——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瓶（含）</w:t>
            </w:r>
          </w:p>
        </w:tc>
        <w:tc>
          <w:tcPr>
            <w:tcW w:w="1417" w:type="dxa"/>
            <w:gridSpan w:val="2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175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瓶以上</w:t>
            </w:r>
          </w:p>
        </w:tc>
        <w:tc>
          <w:tcPr>
            <w:tcW w:w="1417" w:type="dxa"/>
            <w:gridSpan w:val="2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84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消毒液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公升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公升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75%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酒精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317"/>
        </w:trPr>
        <w:tc>
          <w:tcPr>
            <w:tcW w:w="724" w:type="dxa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抗菌洗手液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1713" w:type="dxa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瓶以下（含）</w:t>
            </w:r>
          </w:p>
        </w:tc>
        <w:tc>
          <w:tcPr>
            <w:tcW w:w="1547" w:type="dxa"/>
            <w:gridSpan w:val="3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328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200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瓶——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瓶（含）</w:t>
            </w:r>
          </w:p>
        </w:tc>
        <w:tc>
          <w:tcPr>
            <w:tcW w:w="1547" w:type="dxa"/>
            <w:gridSpan w:val="3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245"/>
        </w:trPr>
        <w:tc>
          <w:tcPr>
            <w:tcW w:w="724" w:type="dxa"/>
            <w:vMerge/>
            <w:vAlign w:val="center"/>
          </w:tcPr>
          <w:p w:rsidR="00A734EC" w:rsidRDefault="00A734E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734EC" w:rsidRDefault="00A734EC">
            <w:pPr>
              <w:widowControl/>
              <w:textAlignment w:val="top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13" w:type="dxa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500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5"/>
                <w:szCs w:val="15"/>
              </w:rPr>
              <w:t>瓶以上</w:t>
            </w:r>
          </w:p>
        </w:tc>
        <w:tc>
          <w:tcPr>
            <w:tcW w:w="1547" w:type="dxa"/>
            <w:gridSpan w:val="3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免洗手消毒液（含酒精）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红外额温计</w:t>
            </w:r>
            <w:proofErr w:type="gramEnd"/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水银体温计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医用防护面罩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Tahoma" w:eastAsia="Tahoma" w:hAnsi="Tahoma" w:cs="Tahoma"/>
                <w:color w:val="000000" w:themeColor="text1"/>
                <w:szCs w:val="21"/>
                <w:shd w:val="clear" w:color="auto" w:fill="FFFFFF"/>
              </w:rPr>
              <w:t>套头式面部防护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抽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75%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酒精消毒湿巾</w:t>
            </w:r>
            <w:r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10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抽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包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长筒套鞋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center"/>
              <w:textAlignment w:val="top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AB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消毒液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一次性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PE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手套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中号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500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只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袋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医用防护隔离鞋套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均码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30L/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15L/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背负式喷雾器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中号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小号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lastRenderedPageBreak/>
              <w:t>31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加压喷壶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喷壶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毫升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260" w:type="dxa"/>
            <w:gridSpan w:val="4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widowControl/>
              <w:jc w:val="left"/>
              <w:textAlignment w:val="top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一次性色丁手套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Cs w:val="21"/>
              </w:rPr>
              <w:t>双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瓶口贴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</w:t>
            </w:r>
            <w:r>
              <w:rPr>
                <w:rFonts w:ascii="楷体" w:eastAsia="楷体" w:hAnsi="楷体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42875" cy="390525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#/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7#/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70cm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黑色垃圾袋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48cm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58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70cm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724" w:type="dxa"/>
            <w:vAlign w:val="center"/>
          </w:tcPr>
          <w:p w:rsidR="00A734EC" w:rsidRDefault="003154F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843" w:type="dxa"/>
            <w:gridSpan w:val="2"/>
            <w:vAlign w:val="center"/>
          </w:tcPr>
          <w:p w:rsidR="00A734EC" w:rsidRDefault="003154FC">
            <w:pPr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医疗垃圾袋</w:t>
            </w:r>
          </w:p>
        </w:tc>
        <w:tc>
          <w:tcPr>
            <w:tcW w:w="992" w:type="dxa"/>
            <w:vAlign w:val="center"/>
          </w:tcPr>
          <w:p w:rsidR="00A734EC" w:rsidRDefault="003154FC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42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×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48cm</w:t>
            </w:r>
          </w:p>
        </w:tc>
        <w:tc>
          <w:tcPr>
            <w:tcW w:w="3260" w:type="dxa"/>
            <w:gridSpan w:val="4"/>
          </w:tcPr>
          <w:p w:rsidR="00A734EC" w:rsidRDefault="00A734EC">
            <w:pPr>
              <w:rPr>
                <w:rFonts w:ascii="楷体" w:eastAsia="楷体" w:hAnsi="楷体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4EC" w:rsidRDefault="00A734EC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A734EC">
        <w:trPr>
          <w:trHeight w:val="405"/>
        </w:trPr>
        <w:tc>
          <w:tcPr>
            <w:tcW w:w="10505" w:type="dxa"/>
            <w:gridSpan w:val="11"/>
            <w:vAlign w:val="center"/>
          </w:tcPr>
          <w:p w:rsidR="00A734EC" w:rsidRDefault="003154FC">
            <w:pPr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备注：</w:t>
            </w:r>
          </w:p>
          <w:p w:rsidR="00A734EC" w:rsidRDefault="003154FC">
            <w:pPr>
              <w:ind w:firstLineChars="150" w:firstLine="316"/>
              <w:rPr>
                <w:rFonts w:ascii="楷体" w:eastAsia="楷体" w:hAnsi="楷体"/>
                <w:b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、以上清单各品种均需符合（或高于）国家、地方及行业最新质量技术标准。</w:t>
            </w:r>
          </w:p>
          <w:p w:rsidR="00A734EC" w:rsidRDefault="003154FC">
            <w:pPr>
              <w:ind w:firstLineChars="150" w:firstLine="316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2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、其中品名中带有▲为主要采购的</w:t>
            </w:r>
            <w:r w:rsidR="00295050">
              <w:rPr>
                <w:rFonts w:ascii="楷体" w:eastAsia="楷体" w:hAnsi="楷体" w:hint="eastAsia"/>
                <w:b/>
                <w:color w:val="000000"/>
                <w:szCs w:val="21"/>
              </w:rPr>
              <w:t>货物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。</w:t>
            </w:r>
          </w:p>
        </w:tc>
      </w:tr>
      <w:tr w:rsidR="00A734EC">
        <w:trPr>
          <w:trHeight w:val="405"/>
        </w:trPr>
        <w:tc>
          <w:tcPr>
            <w:tcW w:w="895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9610" w:type="dxa"/>
            <w:gridSpan w:val="9"/>
            <w:vAlign w:val="center"/>
          </w:tcPr>
          <w:p w:rsidR="00A734EC" w:rsidRDefault="003154FC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szCs w:val="21"/>
              </w:rPr>
              <w:t>）合同签订后，要求按照需方要求的数量、指定时间（需方每次提出送货要求的三天内）和地点分批次送货。</w:t>
            </w:r>
          </w:p>
          <w:p w:rsidR="00A734EC" w:rsidRDefault="003154FC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szCs w:val="21"/>
              </w:rPr>
              <w:t>）货物的运输及搬运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由成交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供应商承担，采购人协助，成交供应商应免费上门服务（有关运输和保险的一切费用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由成交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供应商承担）。</w:t>
            </w:r>
          </w:p>
        </w:tc>
      </w:tr>
      <w:tr w:rsidR="00A734EC">
        <w:trPr>
          <w:trHeight w:val="405"/>
        </w:trPr>
        <w:tc>
          <w:tcPr>
            <w:tcW w:w="895" w:type="dxa"/>
            <w:gridSpan w:val="2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9610" w:type="dxa"/>
            <w:gridSpan w:val="9"/>
            <w:vAlign w:val="center"/>
          </w:tcPr>
          <w:p w:rsidR="00A734EC" w:rsidRDefault="003154F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</w:t>
            </w:r>
            <w:proofErr w:type="gramStart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完全响应</w:t>
            </w:r>
            <w:proofErr w:type="gramEnd"/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招标公告的要求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。（要求手写）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A734EC" w:rsidRDefault="00A734E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734EC" w:rsidRDefault="003154FC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</w:t>
            </w:r>
          </w:p>
          <w:p w:rsidR="00A734EC" w:rsidRDefault="003154F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承诺人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Cs w:val="21"/>
              </w:rPr>
              <w:t>（法人或被授权人签名并加盖公司公章）</w:t>
            </w:r>
          </w:p>
          <w:p w:rsidR="00A734EC" w:rsidRDefault="003154FC">
            <w:pPr>
              <w:ind w:firstLineChars="1200" w:firstLine="2530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A734EC" w:rsidRDefault="00A734EC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七、评标原则：本次采购竞标只进行一次报价（货物单价），符合资格条件的供应商中综合报价（详细说明见公告内容“二”中的比选方式）最低者为中标商。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八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年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00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——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年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17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00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；</w:t>
      </w:r>
    </w:p>
    <w:p w:rsidR="00A734EC" w:rsidRDefault="003154F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九、联系人：段老师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A734EC" w:rsidRDefault="003154FC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A734EC" w:rsidRDefault="003154FC">
      <w:pPr>
        <w:widowControl/>
        <w:spacing w:line="360" w:lineRule="auto"/>
        <w:jc w:val="right"/>
        <w:rPr>
          <w:sz w:val="28"/>
          <w:szCs w:val="28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202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年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F63D06">
        <w:rPr>
          <w:rFonts w:asciiTheme="minorEastAsia" w:hAnsiTheme="minorEastAsia" w:cs="宋体"/>
          <w:b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/>
          <w:b/>
          <w:bCs/>
          <w:kern w:val="0"/>
          <w:sz w:val="28"/>
          <w:szCs w:val="28"/>
        </w:rPr>
        <w:t>日</w:t>
      </w:r>
    </w:p>
    <w:sectPr w:rsidR="00A7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BE"/>
    <w:rsid w:val="00003FA3"/>
    <w:rsid w:val="00012720"/>
    <w:rsid w:val="00013A58"/>
    <w:rsid w:val="0003352C"/>
    <w:rsid w:val="000430A8"/>
    <w:rsid w:val="00074180"/>
    <w:rsid w:val="00076184"/>
    <w:rsid w:val="00085CE8"/>
    <w:rsid w:val="000D7502"/>
    <w:rsid w:val="000E5F03"/>
    <w:rsid w:val="001079B2"/>
    <w:rsid w:val="00111F00"/>
    <w:rsid w:val="00112C09"/>
    <w:rsid w:val="00155E5F"/>
    <w:rsid w:val="001637F7"/>
    <w:rsid w:val="0016491C"/>
    <w:rsid w:val="00173145"/>
    <w:rsid w:val="00174BBE"/>
    <w:rsid w:val="00174EF4"/>
    <w:rsid w:val="001A1204"/>
    <w:rsid w:val="001A2A2B"/>
    <w:rsid w:val="001B5ACA"/>
    <w:rsid w:val="00217DA9"/>
    <w:rsid w:val="0022369B"/>
    <w:rsid w:val="002239EB"/>
    <w:rsid w:val="00224B96"/>
    <w:rsid w:val="00224E6F"/>
    <w:rsid w:val="0023009C"/>
    <w:rsid w:val="0023250C"/>
    <w:rsid w:val="002414AF"/>
    <w:rsid w:val="00252C71"/>
    <w:rsid w:val="00271322"/>
    <w:rsid w:val="00281277"/>
    <w:rsid w:val="00286A5C"/>
    <w:rsid w:val="0029265A"/>
    <w:rsid w:val="00295050"/>
    <w:rsid w:val="00295F94"/>
    <w:rsid w:val="002A7DC9"/>
    <w:rsid w:val="002B1060"/>
    <w:rsid w:val="002B7AA9"/>
    <w:rsid w:val="002E404E"/>
    <w:rsid w:val="002E59EE"/>
    <w:rsid w:val="002F6AB8"/>
    <w:rsid w:val="0030303E"/>
    <w:rsid w:val="00306640"/>
    <w:rsid w:val="00314ADC"/>
    <w:rsid w:val="003154FC"/>
    <w:rsid w:val="003206B6"/>
    <w:rsid w:val="00320A66"/>
    <w:rsid w:val="00334741"/>
    <w:rsid w:val="00334BA1"/>
    <w:rsid w:val="00337275"/>
    <w:rsid w:val="0034044E"/>
    <w:rsid w:val="00354B9B"/>
    <w:rsid w:val="00364ACC"/>
    <w:rsid w:val="0037050F"/>
    <w:rsid w:val="00374D73"/>
    <w:rsid w:val="0038748E"/>
    <w:rsid w:val="003A12B6"/>
    <w:rsid w:val="003A3777"/>
    <w:rsid w:val="003A5E1A"/>
    <w:rsid w:val="003B3786"/>
    <w:rsid w:val="003C34EA"/>
    <w:rsid w:val="003C5C89"/>
    <w:rsid w:val="003D0330"/>
    <w:rsid w:val="003D2F37"/>
    <w:rsid w:val="003D65F0"/>
    <w:rsid w:val="003E33F6"/>
    <w:rsid w:val="003E5E83"/>
    <w:rsid w:val="0041326B"/>
    <w:rsid w:val="00447846"/>
    <w:rsid w:val="0048753E"/>
    <w:rsid w:val="00494900"/>
    <w:rsid w:val="004B1810"/>
    <w:rsid w:val="004C67CB"/>
    <w:rsid w:val="004C7000"/>
    <w:rsid w:val="004D13ED"/>
    <w:rsid w:val="004D409E"/>
    <w:rsid w:val="004D66C3"/>
    <w:rsid w:val="004E1A9D"/>
    <w:rsid w:val="004E7624"/>
    <w:rsid w:val="0052180A"/>
    <w:rsid w:val="00524DED"/>
    <w:rsid w:val="00533DD3"/>
    <w:rsid w:val="0057024E"/>
    <w:rsid w:val="005722AD"/>
    <w:rsid w:val="0058068A"/>
    <w:rsid w:val="0059044A"/>
    <w:rsid w:val="0059534C"/>
    <w:rsid w:val="005B155B"/>
    <w:rsid w:val="005B564D"/>
    <w:rsid w:val="005C0A93"/>
    <w:rsid w:val="005D5F85"/>
    <w:rsid w:val="005E0155"/>
    <w:rsid w:val="005F0C9B"/>
    <w:rsid w:val="005F256C"/>
    <w:rsid w:val="00623E45"/>
    <w:rsid w:val="00624F9F"/>
    <w:rsid w:val="00643F53"/>
    <w:rsid w:val="006813E4"/>
    <w:rsid w:val="006913E6"/>
    <w:rsid w:val="00697A4C"/>
    <w:rsid w:val="006B401D"/>
    <w:rsid w:val="006B64DC"/>
    <w:rsid w:val="006C71DD"/>
    <w:rsid w:val="006D39BE"/>
    <w:rsid w:val="006E3F0C"/>
    <w:rsid w:val="006F564B"/>
    <w:rsid w:val="00704EB3"/>
    <w:rsid w:val="007123D5"/>
    <w:rsid w:val="0072759D"/>
    <w:rsid w:val="007341CC"/>
    <w:rsid w:val="00751CDC"/>
    <w:rsid w:val="00752327"/>
    <w:rsid w:val="0076033C"/>
    <w:rsid w:val="00782D8E"/>
    <w:rsid w:val="007B0570"/>
    <w:rsid w:val="007C03B7"/>
    <w:rsid w:val="007D1A10"/>
    <w:rsid w:val="00817902"/>
    <w:rsid w:val="00825D8D"/>
    <w:rsid w:val="0082658C"/>
    <w:rsid w:val="00841B30"/>
    <w:rsid w:val="0084458B"/>
    <w:rsid w:val="00853D23"/>
    <w:rsid w:val="00887819"/>
    <w:rsid w:val="00896CD7"/>
    <w:rsid w:val="00897B98"/>
    <w:rsid w:val="008D12D0"/>
    <w:rsid w:val="008E1581"/>
    <w:rsid w:val="008F5733"/>
    <w:rsid w:val="00903642"/>
    <w:rsid w:val="00904020"/>
    <w:rsid w:val="009043B8"/>
    <w:rsid w:val="009131C4"/>
    <w:rsid w:val="0091709D"/>
    <w:rsid w:val="00925E7E"/>
    <w:rsid w:val="00960F23"/>
    <w:rsid w:val="009A5B59"/>
    <w:rsid w:val="009D00B3"/>
    <w:rsid w:val="009D7E67"/>
    <w:rsid w:val="009E35C3"/>
    <w:rsid w:val="009E478D"/>
    <w:rsid w:val="00A07369"/>
    <w:rsid w:val="00A07B34"/>
    <w:rsid w:val="00A23F3F"/>
    <w:rsid w:val="00A251AB"/>
    <w:rsid w:val="00A36D74"/>
    <w:rsid w:val="00A734EC"/>
    <w:rsid w:val="00AB0033"/>
    <w:rsid w:val="00AC3153"/>
    <w:rsid w:val="00AD7EB8"/>
    <w:rsid w:val="00AF0BAD"/>
    <w:rsid w:val="00B15DB5"/>
    <w:rsid w:val="00B40CDB"/>
    <w:rsid w:val="00B512E6"/>
    <w:rsid w:val="00B55EB9"/>
    <w:rsid w:val="00B67693"/>
    <w:rsid w:val="00B86C81"/>
    <w:rsid w:val="00B95897"/>
    <w:rsid w:val="00BA7715"/>
    <w:rsid w:val="00BB2753"/>
    <w:rsid w:val="00BD5417"/>
    <w:rsid w:val="00C0582E"/>
    <w:rsid w:val="00C21ECC"/>
    <w:rsid w:val="00C34B10"/>
    <w:rsid w:val="00C40D10"/>
    <w:rsid w:val="00C46A8F"/>
    <w:rsid w:val="00C50304"/>
    <w:rsid w:val="00C640E2"/>
    <w:rsid w:val="00C97D60"/>
    <w:rsid w:val="00CA3742"/>
    <w:rsid w:val="00CB0C0F"/>
    <w:rsid w:val="00CD4D0C"/>
    <w:rsid w:val="00D029C3"/>
    <w:rsid w:val="00D03C54"/>
    <w:rsid w:val="00D25592"/>
    <w:rsid w:val="00D27ED0"/>
    <w:rsid w:val="00D4724B"/>
    <w:rsid w:val="00D82530"/>
    <w:rsid w:val="00D93220"/>
    <w:rsid w:val="00DC792A"/>
    <w:rsid w:val="00DD10BE"/>
    <w:rsid w:val="00DD134A"/>
    <w:rsid w:val="00DD4574"/>
    <w:rsid w:val="00DF6787"/>
    <w:rsid w:val="00E02208"/>
    <w:rsid w:val="00E1705C"/>
    <w:rsid w:val="00E24F6E"/>
    <w:rsid w:val="00E3663D"/>
    <w:rsid w:val="00E42EAB"/>
    <w:rsid w:val="00E44488"/>
    <w:rsid w:val="00E60E4A"/>
    <w:rsid w:val="00E6645F"/>
    <w:rsid w:val="00E71F8E"/>
    <w:rsid w:val="00E777E5"/>
    <w:rsid w:val="00EB4871"/>
    <w:rsid w:val="00EC09BF"/>
    <w:rsid w:val="00ED27F7"/>
    <w:rsid w:val="00ED5E15"/>
    <w:rsid w:val="00EE7E3E"/>
    <w:rsid w:val="00EF08DC"/>
    <w:rsid w:val="00F028CF"/>
    <w:rsid w:val="00F47999"/>
    <w:rsid w:val="00F63D06"/>
    <w:rsid w:val="00F81E21"/>
    <w:rsid w:val="00FA3092"/>
    <w:rsid w:val="00FA787C"/>
    <w:rsid w:val="00FD2A36"/>
    <w:rsid w:val="00FE12CF"/>
    <w:rsid w:val="00FE2846"/>
    <w:rsid w:val="00FE2C47"/>
    <w:rsid w:val="0A534E3F"/>
    <w:rsid w:val="0F2F47ED"/>
    <w:rsid w:val="14E16C4D"/>
    <w:rsid w:val="1C0D4CD7"/>
    <w:rsid w:val="2913142C"/>
    <w:rsid w:val="301B5BA8"/>
    <w:rsid w:val="3DFA79CE"/>
    <w:rsid w:val="3FAC625E"/>
    <w:rsid w:val="50DD1F37"/>
    <w:rsid w:val="668339B1"/>
    <w:rsid w:val="6F6372B3"/>
    <w:rsid w:val="773B5AA8"/>
    <w:rsid w:val="7BB37A20"/>
    <w:rsid w:val="7FC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B1F92-AD55-4748-A380-F0D7AC4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c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xkdzbb@163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2021-01-25T02:50:00Z</dcterms:created>
  <dcterms:modified xsi:type="dcterms:W3CDTF">2021-02-01T02:26:00Z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