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98" w:rsidRDefault="00501898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2020年</w:t>
      </w: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卫生所医用耗材</w:t>
      </w:r>
    </w:p>
    <w:p w:rsidR="003E5E83" w:rsidRPr="003E5E83" w:rsidRDefault="00501898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项目</w:t>
      </w:r>
      <w:r w:rsidRPr="0050189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招标公告</w:t>
      </w:r>
    </w:p>
    <w:p w:rsidR="006D39BE" w:rsidRPr="00CD4D0C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一、项目名称：江西科技师范大学</w:t>
      </w:r>
      <w:r w:rsidR="00C9643A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501898" w:rsidRPr="00501898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卫生所医用耗材</w:t>
      </w:r>
      <w:r w:rsidR="00501898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采购</w:t>
      </w:r>
    </w:p>
    <w:p w:rsidR="003E33F6" w:rsidRPr="00CD4D0C" w:rsidRDefault="00501898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</w:t>
      </w:r>
      <w:r w:rsidR="003E33F6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价：</w:t>
      </w:r>
      <w:r w:rsidR="00C17267">
        <w:rPr>
          <w:rFonts w:asciiTheme="minorEastAsia" w:hAnsiTheme="minorEastAsia" w:cs="宋体" w:hint="eastAsia"/>
          <w:color w:val="000000" w:themeColor="text1"/>
          <w:sz w:val="28"/>
          <w:szCs w:val="28"/>
        </w:rPr>
        <w:t>78286</w:t>
      </w:r>
      <w:r w:rsidR="003E33F6"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6D39BE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794"/>
        <w:gridCol w:w="2149"/>
        <w:gridCol w:w="2269"/>
        <w:gridCol w:w="1277"/>
        <w:gridCol w:w="2033"/>
      </w:tblGrid>
      <w:tr w:rsidR="005528A5" w:rsidRPr="00D116EF" w:rsidTr="00F17145">
        <w:tc>
          <w:tcPr>
            <w:tcW w:w="466" w:type="pct"/>
            <w:vAlign w:val="center"/>
          </w:tcPr>
          <w:p w:rsidR="005528A5" w:rsidRPr="00EB6C85" w:rsidRDefault="005528A5" w:rsidP="00EB6C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6C8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61" w:type="pct"/>
            <w:vAlign w:val="center"/>
          </w:tcPr>
          <w:p w:rsidR="005528A5" w:rsidRPr="00EB6C85" w:rsidRDefault="005528A5" w:rsidP="00EB6C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6C85">
              <w:rPr>
                <w:rFonts w:ascii="黑体" w:eastAsia="黑体" w:hAnsi="黑体" w:hint="eastAsia"/>
                <w:sz w:val="24"/>
                <w:szCs w:val="24"/>
              </w:rPr>
              <w:t>品名</w:t>
            </w:r>
          </w:p>
        </w:tc>
        <w:tc>
          <w:tcPr>
            <w:tcW w:w="1331" w:type="pct"/>
            <w:vAlign w:val="center"/>
          </w:tcPr>
          <w:p w:rsidR="005528A5" w:rsidRPr="00EB6C85" w:rsidRDefault="005528A5" w:rsidP="00EB6C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6C85">
              <w:rPr>
                <w:rFonts w:ascii="黑体" w:eastAsia="黑体" w:hAnsi="黑体" w:hint="eastAsia"/>
                <w:sz w:val="24"/>
                <w:szCs w:val="24"/>
              </w:rPr>
              <w:t>规格</w:t>
            </w:r>
          </w:p>
        </w:tc>
        <w:tc>
          <w:tcPr>
            <w:tcW w:w="749" w:type="pct"/>
            <w:vAlign w:val="center"/>
          </w:tcPr>
          <w:p w:rsidR="005528A5" w:rsidRPr="00EB6C85" w:rsidRDefault="005528A5" w:rsidP="00EB6C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6C85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193" w:type="pct"/>
            <w:vAlign w:val="center"/>
          </w:tcPr>
          <w:p w:rsidR="005528A5" w:rsidRPr="00EB6C85" w:rsidRDefault="007D4CFD" w:rsidP="00EB6C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6C85">
              <w:rPr>
                <w:rFonts w:ascii="黑体" w:eastAsia="黑体" w:hAnsi="黑体" w:hint="eastAsia"/>
                <w:sz w:val="24"/>
                <w:szCs w:val="24"/>
              </w:rPr>
              <w:t>部分产品的品牌要求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安尔典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</w:t>
            </w:r>
            <w:r w:rsidR="001273D0">
              <w:rPr>
                <w:rFonts w:ascii="楷体" w:eastAsia="楷体" w:hAnsi="楷体" w:hint="eastAsia"/>
                <w:sz w:val="24"/>
                <w:szCs w:val="24"/>
              </w:rPr>
              <w:t>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上海利康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棉签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10cm*20包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医疗垃圾袋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58*70cm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医疗垃圾袋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42*48cm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输液针头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7#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江西三鑫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输液针头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B6C8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124460" cy="2286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28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C85">
              <w:rPr>
                <w:rFonts w:ascii="楷体" w:eastAsia="楷体" w:hAnsi="楷体" w:hint="eastAsia"/>
                <w:sz w:val="24"/>
                <w:szCs w:val="24"/>
              </w:rPr>
              <w:t>#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江西三鑫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透气胶贴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70mm*35*200片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3M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输液瓶口贴C型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28mm*16mm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鼻氧管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单鼻塞*50支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2袋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乳酸依沙吖啶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山东利尔康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一次性使用消毒创缝合包B型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清创换药用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扬州市金环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一次性换药盘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腰式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碘伏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山东利尔康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无菌棉球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小号.10粒*50包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5袋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戊二醛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120瓶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山东利尔康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3%过氧化氢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84消毒液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150瓶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75%酒精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无菌纱布块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8*8*8cm/独立包装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2000块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绷带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8*600*10卷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10袋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弹性绷带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10*450cm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30卷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明胶海绵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20袋*2片装*A型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自粘无菌敷贴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6cm*7cm*50片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南昌市凯旋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自粘无菌敷贴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10cm*15cm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自粘无菌敷贴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10cm*10cm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26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脱敏胶布（医用）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1cm*2000cm*10卷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山东华晨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小砂轮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EB6C85">
              <w:rPr>
                <w:rFonts w:ascii="楷体" w:eastAsia="楷体" w:hAnsi="楷体" w:hint="eastAsia"/>
                <w:sz w:val="24"/>
                <w:szCs w:val="24"/>
                <w:vertAlign w:val="superscript"/>
              </w:rPr>
              <w:t>s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28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一次性床罩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100*200cm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100张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灭菌手套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7#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一次性医用口罩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中号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弹力网帽（头套）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液体石腊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450ml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封口吊牌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300套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34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PE薄膜手套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35</w:t>
            </w:r>
          </w:p>
        </w:tc>
        <w:tc>
          <w:tcPr>
            <w:tcW w:w="1261" w:type="pct"/>
          </w:tcPr>
          <w:p w:rsidR="005528A5" w:rsidRPr="00ED505C" w:rsidRDefault="00B831BC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一次性促凝管真空采血管（血清类医用生化负压管桔帽）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5ml</w:t>
            </w:r>
            <w:r w:rsidR="004A4728">
              <w:rPr>
                <w:rFonts w:ascii="楷体" w:eastAsia="楷体" w:hAnsi="楷体" w:hint="eastAsia"/>
                <w:sz w:val="24"/>
                <w:szCs w:val="24"/>
              </w:rPr>
              <w:t>*100支/盒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4000支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三力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36</w:t>
            </w:r>
          </w:p>
        </w:tc>
        <w:tc>
          <w:tcPr>
            <w:tcW w:w="1261" w:type="pct"/>
          </w:tcPr>
          <w:p w:rsidR="005528A5" w:rsidRPr="00ED505C" w:rsidRDefault="008570B6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一次性真空采血管（抗凝管血常规）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4000支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三力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37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采血针头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7#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38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1ml注射器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0.45*15.5mm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圣光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39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电子血压计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欧姆龙/臂式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4台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40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紫外线消毒车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紫外线灯管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6根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医用布胶布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1.25cm*910cm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医用自粘绷带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2.5*450cm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10卷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上海谨锐商贸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44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压舌板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3000支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45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听诊器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46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医用手电筒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15个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47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注射器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江西三鑫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48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注射器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5ml/0.6*25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圣光医用制品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49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注射器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江西三鑫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输液器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B6C85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124460" cy="228600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28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C85">
              <w:rPr>
                <w:rFonts w:ascii="楷体" w:eastAsia="楷体" w:hAnsi="楷体" w:hint="eastAsia"/>
                <w:sz w:val="24"/>
                <w:szCs w:val="24"/>
              </w:rPr>
              <w:t>#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康利医疗</w:t>
            </w: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塑料试管架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50孔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240个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小天平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尿试纸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优利特11项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54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一次性微量采血管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血常规用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55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载玻片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50片/盒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56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塑料试管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57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一次性微量采血针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血常规用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58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DR-X光打印机胶片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59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耦合剂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60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加样枪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5-25微升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3把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加样枪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50-250微升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5把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玻璃吸管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10支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量杯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64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量筒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65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量筒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66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样品杯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生化仪用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擦镜纸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5本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68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香柏油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5ml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5瓶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69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过滤器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蒸馏水机用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1组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70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玻片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71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尿HCG试纸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72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大便潜血试纸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1盒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B6C85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73</w:t>
            </w:r>
          </w:p>
        </w:tc>
        <w:tc>
          <w:tcPr>
            <w:tcW w:w="126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加样枪吸嘴</w:t>
            </w:r>
          </w:p>
        </w:tc>
        <w:tc>
          <w:tcPr>
            <w:tcW w:w="1331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50-250微升</w:t>
            </w:r>
          </w:p>
        </w:tc>
        <w:tc>
          <w:tcPr>
            <w:tcW w:w="749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5000个</w:t>
            </w:r>
          </w:p>
        </w:tc>
        <w:tc>
          <w:tcPr>
            <w:tcW w:w="1193" w:type="pct"/>
          </w:tcPr>
          <w:p w:rsidR="005528A5" w:rsidRPr="00EB6C85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8A5" w:rsidRPr="00D116EF" w:rsidTr="00F17145">
        <w:tc>
          <w:tcPr>
            <w:tcW w:w="466" w:type="pct"/>
          </w:tcPr>
          <w:p w:rsidR="005528A5" w:rsidRPr="00ED505C" w:rsidRDefault="005528A5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74</w:t>
            </w:r>
          </w:p>
        </w:tc>
        <w:tc>
          <w:tcPr>
            <w:tcW w:w="1261" w:type="pct"/>
          </w:tcPr>
          <w:p w:rsidR="005528A5" w:rsidRPr="00ED505C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流量表湿化瓶</w:t>
            </w:r>
          </w:p>
        </w:tc>
        <w:tc>
          <w:tcPr>
            <w:tcW w:w="1331" w:type="pct"/>
          </w:tcPr>
          <w:p w:rsidR="005528A5" w:rsidRPr="00ED505C" w:rsidRDefault="005528A5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ab/>
              <w:t>40L氧</w:t>
            </w:r>
            <w:r w:rsidRPr="00ED505C">
              <w:rPr>
                <w:rFonts w:ascii="楷体" w:eastAsia="楷体" w:hAnsi="楷体" w:hint="eastAsia"/>
                <w:sz w:val="24"/>
                <w:szCs w:val="24"/>
              </w:rPr>
              <w:tab/>
            </w:r>
          </w:p>
        </w:tc>
        <w:tc>
          <w:tcPr>
            <w:tcW w:w="749" w:type="pct"/>
          </w:tcPr>
          <w:p w:rsidR="005528A5" w:rsidRPr="00ED505C" w:rsidRDefault="005F66A0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528A5" w:rsidRPr="00ED505C">
              <w:rPr>
                <w:rFonts w:ascii="楷体" w:eastAsia="楷体" w:hAnsi="楷体" w:hint="eastAsia"/>
                <w:sz w:val="24"/>
                <w:szCs w:val="24"/>
              </w:rPr>
              <w:t>套</w:t>
            </w:r>
          </w:p>
        </w:tc>
        <w:tc>
          <w:tcPr>
            <w:tcW w:w="1193" w:type="pct"/>
          </w:tcPr>
          <w:p w:rsidR="005528A5" w:rsidRPr="00ED505C" w:rsidRDefault="005528A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F66A0" w:rsidRPr="00D116EF" w:rsidTr="00F17145">
        <w:tc>
          <w:tcPr>
            <w:tcW w:w="466" w:type="pct"/>
          </w:tcPr>
          <w:p w:rsidR="005F66A0" w:rsidRPr="00ED505C" w:rsidRDefault="005F66A0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75</w:t>
            </w:r>
          </w:p>
        </w:tc>
        <w:tc>
          <w:tcPr>
            <w:tcW w:w="1261" w:type="pct"/>
          </w:tcPr>
          <w:p w:rsidR="005F66A0" w:rsidRPr="00ED505C" w:rsidRDefault="005F66A0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心肺复苏全身模拟人</w:t>
            </w:r>
          </w:p>
        </w:tc>
        <w:tc>
          <w:tcPr>
            <w:tcW w:w="1331" w:type="pct"/>
          </w:tcPr>
          <w:p w:rsidR="005F66A0" w:rsidRPr="00ED505C" w:rsidRDefault="005F66A0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2套</w:t>
            </w:r>
          </w:p>
        </w:tc>
        <w:tc>
          <w:tcPr>
            <w:tcW w:w="1193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弘德医教HD/CPR600X;</w:t>
            </w:r>
          </w:p>
          <w:p w:rsidR="00EB47F5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上海场普医学仪器设备</w:t>
            </w:r>
          </w:p>
          <w:p w:rsidR="00EB47F5" w:rsidRPr="00ED505C" w:rsidRDefault="00EB47F5" w:rsidP="00EB47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CP-CPR690：沪模HM/CPR690S</w:t>
            </w:r>
          </w:p>
        </w:tc>
      </w:tr>
      <w:tr w:rsidR="005F66A0" w:rsidRPr="00D116EF" w:rsidTr="00F17145">
        <w:tc>
          <w:tcPr>
            <w:tcW w:w="466" w:type="pct"/>
          </w:tcPr>
          <w:p w:rsidR="005F66A0" w:rsidRPr="00ED505C" w:rsidRDefault="005F66A0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76</w:t>
            </w:r>
          </w:p>
        </w:tc>
        <w:tc>
          <w:tcPr>
            <w:tcW w:w="1261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心肺呼吸抢救车</w:t>
            </w:r>
          </w:p>
        </w:tc>
        <w:tc>
          <w:tcPr>
            <w:tcW w:w="1331" w:type="pct"/>
          </w:tcPr>
          <w:p w:rsidR="005F66A0" w:rsidRPr="00ED505C" w:rsidRDefault="005F66A0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</w:tc>
        <w:tc>
          <w:tcPr>
            <w:tcW w:w="1193" w:type="pct"/>
          </w:tcPr>
          <w:p w:rsidR="005F66A0" w:rsidRPr="00ED505C" w:rsidRDefault="005F66A0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F66A0" w:rsidRPr="00D116EF" w:rsidTr="00F17145">
        <w:tc>
          <w:tcPr>
            <w:tcW w:w="466" w:type="pct"/>
          </w:tcPr>
          <w:p w:rsidR="005F66A0" w:rsidRPr="00ED505C" w:rsidRDefault="005F66A0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77</w:t>
            </w:r>
          </w:p>
        </w:tc>
        <w:tc>
          <w:tcPr>
            <w:tcW w:w="1261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简易呼吸气囊</w:t>
            </w:r>
          </w:p>
        </w:tc>
        <w:tc>
          <w:tcPr>
            <w:tcW w:w="1331" w:type="pct"/>
          </w:tcPr>
          <w:p w:rsidR="005F66A0" w:rsidRPr="00ED505C" w:rsidRDefault="005F66A0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2套</w:t>
            </w:r>
          </w:p>
        </w:tc>
        <w:tc>
          <w:tcPr>
            <w:tcW w:w="1193" w:type="pct"/>
          </w:tcPr>
          <w:p w:rsidR="005F66A0" w:rsidRPr="00ED505C" w:rsidRDefault="005F66A0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F66A0" w:rsidRPr="00D116EF" w:rsidTr="00F17145">
        <w:tc>
          <w:tcPr>
            <w:tcW w:w="466" w:type="pct"/>
          </w:tcPr>
          <w:p w:rsidR="005F66A0" w:rsidRPr="00ED505C" w:rsidRDefault="005F66A0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78</w:t>
            </w:r>
          </w:p>
        </w:tc>
        <w:tc>
          <w:tcPr>
            <w:tcW w:w="1261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治疗车</w:t>
            </w:r>
          </w:p>
        </w:tc>
        <w:tc>
          <w:tcPr>
            <w:tcW w:w="1331" w:type="pct"/>
          </w:tcPr>
          <w:p w:rsidR="005F66A0" w:rsidRPr="00ED505C" w:rsidRDefault="005F66A0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</w:tc>
        <w:tc>
          <w:tcPr>
            <w:tcW w:w="1193" w:type="pct"/>
          </w:tcPr>
          <w:p w:rsidR="005F66A0" w:rsidRPr="00ED505C" w:rsidRDefault="005F66A0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F66A0" w:rsidRPr="00D116EF" w:rsidTr="00F17145">
        <w:tc>
          <w:tcPr>
            <w:tcW w:w="466" w:type="pct"/>
          </w:tcPr>
          <w:p w:rsidR="005F66A0" w:rsidRPr="00ED505C" w:rsidRDefault="005F66A0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79</w:t>
            </w:r>
          </w:p>
        </w:tc>
        <w:tc>
          <w:tcPr>
            <w:tcW w:w="1261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血糖仪</w:t>
            </w:r>
          </w:p>
        </w:tc>
        <w:tc>
          <w:tcPr>
            <w:tcW w:w="1331" w:type="pct"/>
          </w:tcPr>
          <w:p w:rsidR="005F66A0" w:rsidRPr="00ED505C" w:rsidRDefault="005F66A0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</w:tc>
        <w:tc>
          <w:tcPr>
            <w:tcW w:w="1193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辅理善</w:t>
            </w:r>
          </w:p>
        </w:tc>
      </w:tr>
      <w:tr w:rsidR="005F66A0" w:rsidRPr="00D116EF" w:rsidTr="00F17145">
        <w:tc>
          <w:tcPr>
            <w:tcW w:w="466" w:type="pct"/>
          </w:tcPr>
          <w:p w:rsidR="005F66A0" w:rsidRPr="00ED505C" w:rsidRDefault="005F66A0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80</w:t>
            </w:r>
          </w:p>
        </w:tc>
        <w:tc>
          <w:tcPr>
            <w:tcW w:w="1261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血糖试纸</w:t>
            </w:r>
          </w:p>
        </w:tc>
        <w:tc>
          <w:tcPr>
            <w:tcW w:w="1331" w:type="pct"/>
          </w:tcPr>
          <w:p w:rsidR="005F66A0" w:rsidRPr="00ED505C" w:rsidRDefault="00EB47F5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独立包装*50片/盒</w:t>
            </w:r>
          </w:p>
        </w:tc>
        <w:tc>
          <w:tcPr>
            <w:tcW w:w="749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1盒</w:t>
            </w:r>
          </w:p>
        </w:tc>
        <w:tc>
          <w:tcPr>
            <w:tcW w:w="1193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配套血糖仪</w:t>
            </w:r>
          </w:p>
        </w:tc>
      </w:tr>
      <w:tr w:rsidR="005F66A0" w:rsidRPr="00D116EF" w:rsidTr="00F17145">
        <w:tc>
          <w:tcPr>
            <w:tcW w:w="466" w:type="pct"/>
          </w:tcPr>
          <w:p w:rsidR="005F66A0" w:rsidRPr="00ED505C" w:rsidRDefault="005F66A0" w:rsidP="00EB6C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81</w:t>
            </w:r>
          </w:p>
        </w:tc>
        <w:tc>
          <w:tcPr>
            <w:tcW w:w="1261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一次性塑料手套</w:t>
            </w:r>
          </w:p>
        </w:tc>
        <w:tc>
          <w:tcPr>
            <w:tcW w:w="1331" w:type="pct"/>
          </w:tcPr>
          <w:p w:rsidR="005F66A0" w:rsidRPr="00ED505C" w:rsidRDefault="005F66A0" w:rsidP="00F5700A">
            <w:pPr>
              <w:tabs>
                <w:tab w:val="center" w:pos="1220"/>
                <w:tab w:val="right" w:pos="2319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49" w:type="pct"/>
          </w:tcPr>
          <w:p w:rsidR="005F66A0" w:rsidRPr="00ED505C" w:rsidRDefault="00EB47F5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D505C">
              <w:rPr>
                <w:rFonts w:ascii="楷体" w:eastAsia="楷体" w:hAnsi="楷体" w:hint="eastAsia"/>
                <w:sz w:val="24"/>
                <w:szCs w:val="24"/>
              </w:rPr>
              <w:t>1000双</w:t>
            </w:r>
          </w:p>
        </w:tc>
        <w:tc>
          <w:tcPr>
            <w:tcW w:w="1193" w:type="pct"/>
          </w:tcPr>
          <w:p w:rsidR="005F66A0" w:rsidRPr="00ED505C" w:rsidRDefault="005F66A0" w:rsidP="00F570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9643A" w:rsidRDefault="00C9643A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四、</w:t>
      </w:r>
      <w:r w:rsidRPr="00CD4D0C"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4C02DC" w:rsidRPr="00FF3DF8" w:rsidRDefault="004C02DC" w:rsidP="004C02D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F3DF8">
        <w:rPr>
          <w:rFonts w:asciiTheme="minorEastAsia" w:hAnsiTheme="minorEastAsia" w:hint="eastAsia"/>
          <w:sz w:val="24"/>
          <w:szCs w:val="24"/>
        </w:rPr>
        <w:t>1、交货方式及地点：</w:t>
      </w:r>
    </w:p>
    <w:p w:rsidR="004C02DC" w:rsidRPr="00FF3DF8" w:rsidRDefault="004C02DC" w:rsidP="004C02DC">
      <w:pPr>
        <w:spacing w:line="360" w:lineRule="auto"/>
        <w:ind w:firstLineChars="150" w:firstLine="36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（1）交货地点：江西科技师范大学卫生所指定地点；</w:t>
      </w:r>
    </w:p>
    <w:p w:rsidR="004C02DC" w:rsidRPr="00FF3DF8" w:rsidRDefault="004C02DC" w:rsidP="004C02DC">
      <w:pPr>
        <w:spacing w:line="360" w:lineRule="auto"/>
        <w:ind w:firstLineChars="150" w:firstLine="36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（2）合同签订后的要求按照需方制定时间和地点送货：供方以需方工作需要分批次送货，常规</w:t>
      </w:r>
      <w:r w:rsidR="0017398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医用耗材</w:t>
      </w: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在需方提出需求后72小时内送达；急需</w:t>
      </w:r>
      <w:r w:rsidR="0017398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医用耗材</w:t>
      </w: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在需方提出需求后48小时内送达。</w:t>
      </w:r>
    </w:p>
    <w:p w:rsidR="004C02DC" w:rsidRPr="00FF3DF8" w:rsidRDefault="004C02DC" w:rsidP="004C02DC">
      <w:pPr>
        <w:spacing w:line="360" w:lineRule="auto"/>
        <w:ind w:firstLineChars="150" w:firstLine="36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（2）货物的运输及搬运由成交供应商承担，采购人协助，成交供应商应免费上门服务（有关运输和保险的一切费用由成交供应商承担）。</w:t>
      </w:r>
    </w:p>
    <w:p w:rsidR="004C02DC" w:rsidRPr="00FF3DF8" w:rsidRDefault="004C02DC" w:rsidP="004C02DC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F3DF8">
        <w:rPr>
          <w:rFonts w:ascii="宋体" w:hAnsi="宋体" w:hint="eastAsia"/>
          <w:color w:val="000000" w:themeColor="text1"/>
          <w:sz w:val="24"/>
          <w:szCs w:val="24"/>
        </w:rPr>
        <w:t>2、</w:t>
      </w: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货物验收:成交供应商应在合同生效后按学校要求交付货物，按照采购清单验收，包装卸。</w:t>
      </w:r>
      <w:r w:rsidR="0017398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医用耗材</w:t>
      </w: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有效期剩余时间不得少于有效期总时间的80%。</w:t>
      </w:r>
    </w:p>
    <w:p w:rsidR="004C02DC" w:rsidRPr="00FF3DF8" w:rsidRDefault="004C02DC" w:rsidP="004C02DC">
      <w:pPr>
        <w:widowControl/>
        <w:spacing w:line="360" w:lineRule="auto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FF3DF8">
        <w:rPr>
          <w:rFonts w:asciiTheme="minorEastAsia" w:hAnsiTheme="minorEastAsia" w:hint="eastAsia"/>
          <w:color w:val="000000" w:themeColor="text1"/>
          <w:sz w:val="24"/>
          <w:szCs w:val="24"/>
        </w:rPr>
        <w:t>3、付款方式：</w:t>
      </w:r>
      <w:r w:rsidRPr="00FF3DF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供方按实际供货开具需方财务认可的正规发票交于需方，需方验收合格后分批次按学校财务报账流程转账付款，但付款的总金额不能超过合同总金额。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1）中华人民共和国境内注册的法人及其他组织；</w:t>
      </w:r>
    </w:p>
    <w:p w:rsidR="004E1A9D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FF3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4E1A9D" w:rsidRPr="00FF3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F3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有合法企业营业执照</w:t>
      </w:r>
      <w:r w:rsidR="004E1A9D" w:rsidRPr="00FF3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2F6724" w:rsidRPr="00FF3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《医疗器械经营许可证》、《第二类医疗器械经营备案凭证》</w:t>
      </w:r>
      <w:r w:rsidR="004E1A9D" w:rsidRPr="00FF3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凭证；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F64CF1" w:rsidRPr="003E5E83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E4328A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因疫情原因，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采用网上电子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报名和投标同时进行，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请符合条件的供应商将以下要求的资料的扫描件发至电子邮箱：</w:t>
      </w:r>
      <w:hyperlink r:id="rId7" w:history="1">
        <w:r w:rsidR="003A3777" w:rsidRPr="00354B9B">
          <w:rPr>
            <w:rStyle w:val="aa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，扫描件要求彩色，提供黑白的无效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1103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 w:rsidRPr="001103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1103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6D39BE" w:rsidRPr="00110375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 w:rsidR="00286A5C" w:rsidRPr="001103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《营业执照》、</w:t>
      </w:r>
      <w:r w:rsidR="002F6724" w:rsidRPr="001103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《医疗器械经营许可证》、《第二类医疗器械经营备案凭证》</w:t>
      </w:r>
      <w:r w:rsidR="00286A5C" w:rsidRPr="0011037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4F1166" w:rsidRPr="005A1BB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或复印件扫描件（如果是复印件必须加盖公司的公章）</w:t>
      </w:r>
      <w:r w:rsidR="004F1166" w:rsidRPr="005A1BB4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原件扫描件，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486B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486B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486B6A" w:rsidRPr="003E5E83" w:rsidRDefault="00486B6A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FC7F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投标时必须</w:t>
      </w:r>
      <w:r w:rsidRPr="00FC7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</w:t>
      </w:r>
      <w:r w:rsidRPr="00F61667">
        <w:rPr>
          <w:rFonts w:ascii="黑体" w:eastAsia="黑体" w:hAnsi="黑体" w:cs="宋体" w:hint="eastAsia"/>
          <w:b/>
          <w:color w:val="000000"/>
          <w:kern w:val="0"/>
          <w:szCs w:val="21"/>
        </w:rPr>
        <w:t>“</w:t>
      </w:r>
      <w:r w:rsidRPr="00F61667">
        <w:rPr>
          <w:rFonts w:ascii="黑体" w:eastAsia="黑体" w:hAnsi="黑体" w:hint="eastAsia"/>
          <w:b/>
          <w:szCs w:val="21"/>
        </w:rPr>
        <w:t>一次性促凝管真空采血管</w:t>
      </w:r>
      <w:r w:rsidR="00F61667" w:rsidRPr="00F61667">
        <w:rPr>
          <w:rFonts w:ascii="黑体" w:eastAsia="黑体" w:hAnsi="黑体" w:hint="eastAsia"/>
          <w:b/>
          <w:szCs w:val="21"/>
        </w:rPr>
        <w:t>（血清类医用生化负压管桔帽）</w:t>
      </w:r>
      <w:r w:rsidRPr="00F61667">
        <w:rPr>
          <w:rFonts w:ascii="黑体" w:eastAsia="黑体" w:hAnsi="黑体" w:hint="eastAsia"/>
          <w:b/>
          <w:szCs w:val="21"/>
        </w:rPr>
        <w:t>”、“ 一次性真空采血管”</w:t>
      </w:r>
      <w:r w:rsidR="00F61667" w:rsidRPr="00F61667">
        <w:rPr>
          <w:rFonts w:ascii="黑体" w:eastAsia="黑体" w:hAnsi="黑体" w:hint="eastAsia"/>
          <w:b/>
          <w:szCs w:val="21"/>
        </w:rPr>
        <w:t>（抗凝管血常规）</w:t>
      </w:r>
      <w:r w:rsidRPr="00F61667">
        <w:rPr>
          <w:rFonts w:ascii="黑体" w:eastAsia="黑体" w:hAnsi="黑体" w:hint="eastAsia"/>
          <w:b/>
          <w:szCs w:val="21"/>
        </w:rPr>
        <w:t>、“ 采血针头”、“ 1ml注射器”、“ 电子血压计”和“心肺复苏全身模拟人”</w:t>
      </w:r>
      <w:r w:rsidRPr="00FC7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产品检验合格证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的扫描件，其他产品的产品检验合格证要求在供货时提供以备验收</w:t>
      </w:r>
      <w:r w:rsidRPr="00FC7F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486B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24D1F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采购清单的详细报价表原件扫描件（</w:t>
      </w:r>
      <w:r w:rsidR="00924D1F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报价表中要求详细填写每项内容，并提供</w:t>
      </w:r>
      <w:r w:rsidR="00924D1F" w:rsidRPr="00213BE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产品实物照片，以供验收</w:t>
      </w:r>
      <w:r w:rsidR="00924D1F" w:rsidRPr="00213BE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，还要求注明交货的期限及方式等内容，并要求手写承诺完全响应招标公告要求</w:t>
      </w:r>
      <w:r w:rsidR="00924D1F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24D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，报价表的格式请参照表1：</w:t>
      </w:r>
    </w:p>
    <w:p w:rsidR="00AB5BBC" w:rsidRDefault="00AB5BBC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AB5BBC" w:rsidRDefault="00AB5BBC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AB5BBC" w:rsidRDefault="00AB5BBC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4D13ED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 w:rsidR="00924D1F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FF0F14" w:rsidRPr="00FF0F14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 w:rsidR="00FF0F14" w:rsidRPr="00FF0F14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2020年卫生所医用耗材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采购报价表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881"/>
        <w:gridCol w:w="319"/>
        <w:gridCol w:w="1200"/>
        <w:gridCol w:w="1150"/>
        <w:gridCol w:w="1375"/>
        <w:gridCol w:w="1074"/>
        <w:gridCol w:w="844"/>
        <w:gridCol w:w="840"/>
        <w:gridCol w:w="839"/>
      </w:tblGrid>
      <w:tr w:rsidR="00924D1F" w:rsidTr="00924D1F">
        <w:trPr>
          <w:trHeight w:val="622"/>
        </w:trPr>
        <w:tc>
          <w:tcPr>
            <w:tcW w:w="517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891" w:type="pct"/>
            <w:gridSpan w:val="2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品名</w:t>
            </w:r>
          </w:p>
        </w:tc>
        <w:tc>
          <w:tcPr>
            <w:tcW w:w="675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规格</w:t>
            </w:r>
          </w:p>
        </w:tc>
        <w:tc>
          <w:tcPr>
            <w:tcW w:w="807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（单位）</w:t>
            </w:r>
          </w:p>
        </w:tc>
        <w:tc>
          <w:tcPr>
            <w:tcW w:w="630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品牌</w:t>
            </w:r>
          </w:p>
        </w:tc>
        <w:tc>
          <w:tcPr>
            <w:tcW w:w="495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493" w:type="pct"/>
            <w:vAlign w:val="center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  <w:tc>
          <w:tcPr>
            <w:tcW w:w="492" w:type="pct"/>
          </w:tcPr>
          <w:p w:rsidR="00924D1F" w:rsidRDefault="00924D1F" w:rsidP="00924D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产品实物图片</w:t>
            </w:r>
          </w:p>
          <w:p w:rsidR="00924D1F" w:rsidRDefault="00924D1F" w:rsidP="00924D1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528C5">
              <w:rPr>
                <w:rFonts w:asciiTheme="minorEastAsia" w:hAnsiTheme="minorEastAsia" w:cs="宋体" w:hint="eastAsia"/>
                <w:color w:val="FF0000"/>
                <w:szCs w:val="21"/>
              </w:rPr>
              <w:t>（请以附件的形式放在报价表后面）</w:t>
            </w:r>
          </w:p>
        </w:tc>
      </w:tr>
      <w:tr w:rsidR="00924D1F" w:rsidTr="00924D1F">
        <w:trPr>
          <w:trHeight w:val="622"/>
        </w:trPr>
        <w:tc>
          <w:tcPr>
            <w:tcW w:w="517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891" w:type="pct"/>
            <w:gridSpan w:val="2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安尔典</w:t>
            </w:r>
          </w:p>
        </w:tc>
        <w:tc>
          <w:tcPr>
            <w:tcW w:w="675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60ml</w:t>
            </w:r>
          </w:p>
        </w:tc>
        <w:tc>
          <w:tcPr>
            <w:tcW w:w="807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200</w:t>
            </w:r>
          </w:p>
        </w:tc>
        <w:tc>
          <w:tcPr>
            <w:tcW w:w="630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上海利康</w:t>
            </w:r>
          </w:p>
        </w:tc>
        <w:tc>
          <w:tcPr>
            <w:tcW w:w="495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24D1F" w:rsidTr="00924D1F">
        <w:trPr>
          <w:trHeight w:val="622"/>
        </w:trPr>
        <w:tc>
          <w:tcPr>
            <w:tcW w:w="517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891" w:type="pct"/>
            <w:gridSpan w:val="2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棉签</w:t>
            </w:r>
          </w:p>
        </w:tc>
        <w:tc>
          <w:tcPr>
            <w:tcW w:w="675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10cm*20包</w:t>
            </w:r>
          </w:p>
        </w:tc>
        <w:tc>
          <w:tcPr>
            <w:tcW w:w="807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2件</w:t>
            </w:r>
          </w:p>
        </w:tc>
        <w:tc>
          <w:tcPr>
            <w:tcW w:w="630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24D1F" w:rsidTr="00924D1F">
        <w:trPr>
          <w:trHeight w:val="622"/>
        </w:trPr>
        <w:tc>
          <w:tcPr>
            <w:tcW w:w="517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891" w:type="pct"/>
            <w:gridSpan w:val="2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医疗垃圾袋</w:t>
            </w:r>
          </w:p>
        </w:tc>
        <w:tc>
          <w:tcPr>
            <w:tcW w:w="675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58*70cm</w:t>
            </w:r>
          </w:p>
        </w:tc>
        <w:tc>
          <w:tcPr>
            <w:tcW w:w="807" w:type="pct"/>
            <w:vAlign w:val="center"/>
          </w:tcPr>
          <w:p w:rsidR="00924D1F" w:rsidRPr="00EB6C85" w:rsidRDefault="00924D1F" w:rsidP="007D7D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6C85">
              <w:rPr>
                <w:rFonts w:ascii="楷体" w:eastAsia="楷体" w:hAnsi="楷体" w:hint="eastAsia"/>
                <w:sz w:val="24"/>
                <w:szCs w:val="24"/>
              </w:rPr>
              <w:t>1000个</w:t>
            </w:r>
          </w:p>
        </w:tc>
        <w:tc>
          <w:tcPr>
            <w:tcW w:w="630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924D1F" w:rsidRDefault="00924D1F" w:rsidP="007D7DE3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24D1F" w:rsidTr="00924D1F">
        <w:trPr>
          <w:trHeight w:val="622"/>
        </w:trPr>
        <w:tc>
          <w:tcPr>
            <w:tcW w:w="517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891" w:type="pct"/>
            <w:gridSpan w:val="2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……</w:t>
            </w:r>
          </w:p>
        </w:tc>
        <w:tc>
          <w:tcPr>
            <w:tcW w:w="675" w:type="pct"/>
            <w:vAlign w:val="center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630" w:type="pct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924D1F" w:rsidRPr="004C7000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…</w:t>
            </w:r>
          </w:p>
        </w:tc>
        <w:tc>
          <w:tcPr>
            <w:tcW w:w="493" w:type="pct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24D1F" w:rsidTr="00924D1F">
        <w:trPr>
          <w:trHeight w:val="622"/>
        </w:trPr>
        <w:tc>
          <w:tcPr>
            <w:tcW w:w="1408" w:type="pct"/>
            <w:gridSpan w:val="3"/>
            <w:vAlign w:val="center"/>
          </w:tcPr>
          <w:p w:rsidR="00A542D6" w:rsidRDefault="00A542D6" w:rsidP="00A542D6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C024CA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项目合计总价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（小写+大写）</w:t>
            </w:r>
          </w:p>
          <w:p w:rsidR="00924D1F" w:rsidRPr="00C024CA" w:rsidRDefault="00A542D6" w:rsidP="00A542D6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33440C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（备注：两者不一致时以大写为准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00" w:type="pct"/>
            <w:gridSpan w:val="5"/>
            <w:vAlign w:val="center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92" w:type="pct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24D1F" w:rsidTr="00924D1F">
        <w:trPr>
          <w:trHeight w:val="622"/>
        </w:trPr>
        <w:tc>
          <w:tcPr>
            <w:tcW w:w="704" w:type="pct"/>
            <w:gridSpan w:val="2"/>
            <w:vAlign w:val="center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3804" w:type="pct"/>
            <w:gridSpan w:val="6"/>
            <w:vAlign w:val="center"/>
          </w:tcPr>
          <w:p w:rsidR="00A542D6" w:rsidRPr="002C1D74" w:rsidRDefault="00A542D6" w:rsidP="00431AA8">
            <w:pPr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（1）合同签订后的要求按照需方制定时间和地点送货：供方以需方工作需要分批次送货，常规</w:t>
            </w:r>
            <w:r w:rsidR="00312515" w:rsidRPr="00312515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医用耗材</w:t>
            </w: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在需方提出需求后72小时内送达；急需</w:t>
            </w:r>
            <w:r w:rsidR="00312515" w:rsidRPr="00312515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医用耗材</w:t>
            </w: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在需方提出需求后48小时内送达。</w:t>
            </w:r>
          </w:p>
          <w:p w:rsidR="00924D1F" w:rsidRDefault="00A542D6" w:rsidP="00A9539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2C1D7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  <w:tc>
          <w:tcPr>
            <w:tcW w:w="492" w:type="pct"/>
          </w:tcPr>
          <w:p w:rsidR="00924D1F" w:rsidRPr="00630524" w:rsidRDefault="00924D1F" w:rsidP="00165B23">
            <w:pPr>
              <w:spacing w:line="276" w:lineRule="auto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924D1F" w:rsidTr="00924D1F">
        <w:trPr>
          <w:trHeight w:val="622"/>
        </w:trPr>
        <w:tc>
          <w:tcPr>
            <w:tcW w:w="704" w:type="pct"/>
            <w:gridSpan w:val="2"/>
            <w:vAlign w:val="center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3804" w:type="pct"/>
            <w:gridSpan w:val="6"/>
            <w:vAlign w:val="center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924D1F" w:rsidRPr="00C97D60" w:rsidRDefault="00924D1F" w:rsidP="00E6094D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95399" w:rsidRDefault="00A95399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A542D6" w:rsidRDefault="00A542D6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承诺人</w:t>
            </w:r>
            <w:r>
              <w:rPr>
                <w:rFonts w:asciiTheme="minorEastAsia" w:hAnsiTheme="minorEastAsia" w:cs="宋体" w:hint="eastAsia"/>
                <w:szCs w:val="21"/>
              </w:rPr>
              <w:t>：（法人或被授权人签名并加盖公司公章）</w:t>
            </w:r>
          </w:p>
          <w:p w:rsidR="00924D1F" w:rsidRDefault="00924D1F" w:rsidP="009731C0">
            <w:pPr>
              <w:ind w:firstLineChars="1100" w:firstLine="2209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  <w:tc>
          <w:tcPr>
            <w:tcW w:w="492" w:type="pct"/>
          </w:tcPr>
          <w:p w:rsidR="00924D1F" w:rsidRDefault="00924D1F" w:rsidP="00E6094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</w:t>
      </w:r>
      <w:r w:rsidR="009734D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和满足采购清单产品要求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的供应商中报价最低者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9734D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月1</w:t>
      </w:r>
      <w:r w:rsidR="00C4701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9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  <w:r w:rsidR="003A3777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：00——2020年</w:t>
      </w:r>
      <w:r w:rsidR="00103D99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8</w:t>
      </w:r>
      <w:bookmarkStart w:id="0" w:name="_GoBack"/>
      <w:bookmarkEnd w:id="0"/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月2</w:t>
      </w:r>
      <w:r w:rsidR="00C4701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日17：00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9734D1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C4701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18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5C" w:rsidRDefault="00C80B5C" w:rsidP="00D03C54">
      <w:r>
        <w:separator/>
      </w:r>
    </w:p>
  </w:endnote>
  <w:endnote w:type="continuationSeparator" w:id="0">
    <w:p w:rsidR="00C80B5C" w:rsidRDefault="00C80B5C" w:rsidP="00D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5C" w:rsidRDefault="00C80B5C" w:rsidP="00D03C54">
      <w:r>
        <w:separator/>
      </w:r>
    </w:p>
  </w:footnote>
  <w:footnote w:type="continuationSeparator" w:id="0">
    <w:p w:rsidR="00C80B5C" w:rsidRDefault="00C80B5C" w:rsidP="00D0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9BE"/>
    <w:rsid w:val="000065EE"/>
    <w:rsid w:val="00076184"/>
    <w:rsid w:val="000B3380"/>
    <w:rsid w:val="000B5474"/>
    <w:rsid w:val="000C338B"/>
    <w:rsid w:val="00103D99"/>
    <w:rsid w:val="00110375"/>
    <w:rsid w:val="001273D0"/>
    <w:rsid w:val="00165B23"/>
    <w:rsid w:val="0017398B"/>
    <w:rsid w:val="001A2A2B"/>
    <w:rsid w:val="001C3E33"/>
    <w:rsid w:val="00203595"/>
    <w:rsid w:val="0022369B"/>
    <w:rsid w:val="00224B96"/>
    <w:rsid w:val="00224E6F"/>
    <w:rsid w:val="0023009C"/>
    <w:rsid w:val="0023250C"/>
    <w:rsid w:val="00252C71"/>
    <w:rsid w:val="00286A5C"/>
    <w:rsid w:val="00295F94"/>
    <w:rsid w:val="002A7DC9"/>
    <w:rsid w:val="002F6724"/>
    <w:rsid w:val="00300319"/>
    <w:rsid w:val="0030303E"/>
    <w:rsid w:val="00312515"/>
    <w:rsid w:val="003206B6"/>
    <w:rsid w:val="00345B7A"/>
    <w:rsid w:val="00354B9B"/>
    <w:rsid w:val="00367407"/>
    <w:rsid w:val="0037050F"/>
    <w:rsid w:val="00374D73"/>
    <w:rsid w:val="00390E5C"/>
    <w:rsid w:val="00391C4C"/>
    <w:rsid w:val="003A12B6"/>
    <w:rsid w:val="003A3777"/>
    <w:rsid w:val="003B78CB"/>
    <w:rsid w:val="003C34EA"/>
    <w:rsid w:val="003D65F0"/>
    <w:rsid w:val="003E33F6"/>
    <w:rsid w:val="003E5E83"/>
    <w:rsid w:val="0041326B"/>
    <w:rsid w:val="00431AA8"/>
    <w:rsid w:val="00486B6A"/>
    <w:rsid w:val="004A4728"/>
    <w:rsid w:val="004C02DC"/>
    <w:rsid w:val="004C67CB"/>
    <w:rsid w:val="004C7000"/>
    <w:rsid w:val="004D13ED"/>
    <w:rsid w:val="004D409E"/>
    <w:rsid w:val="004E1A9D"/>
    <w:rsid w:val="004E7624"/>
    <w:rsid w:val="004F1166"/>
    <w:rsid w:val="00501898"/>
    <w:rsid w:val="00524DED"/>
    <w:rsid w:val="00533DD3"/>
    <w:rsid w:val="005528A5"/>
    <w:rsid w:val="0057024E"/>
    <w:rsid w:val="005714EE"/>
    <w:rsid w:val="00586F7B"/>
    <w:rsid w:val="005B2894"/>
    <w:rsid w:val="005F66A0"/>
    <w:rsid w:val="00624F9F"/>
    <w:rsid w:val="00630524"/>
    <w:rsid w:val="006913E6"/>
    <w:rsid w:val="006B4B3C"/>
    <w:rsid w:val="006C71DD"/>
    <w:rsid w:val="006D39BE"/>
    <w:rsid w:val="006F564B"/>
    <w:rsid w:val="00704EB3"/>
    <w:rsid w:val="00707E48"/>
    <w:rsid w:val="007123D5"/>
    <w:rsid w:val="0072759D"/>
    <w:rsid w:val="00743D40"/>
    <w:rsid w:val="00751CDC"/>
    <w:rsid w:val="007B0570"/>
    <w:rsid w:val="007D4CFD"/>
    <w:rsid w:val="007D7DE3"/>
    <w:rsid w:val="008076B0"/>
    <w:rsid w:val="0084458B"/>
    <w:rsid w:val="008570B6"/>
    <w:rsid w:val="00887819"/>
    <w:rsid w:val="008A69AE"/>
    <w:rsid w:val="008C6A1C"/>
    <w:rsid w:val="008E1581"/>
    <w:rsid w:val="00904020"/>
    <w:rsid w:val="009131C4"/>
    <w:rsid w:val="00924D1F"/>
    <w:rsid w:val="009731C0"/>
    <w:rsid w:val="009734D1"/>
    <w:rsid w:val="009A5B59"/>
    <w:rsid w:val="009E35C3"/>
    <w:rsid w:val="009E478D"/>
    <w:rsid w:val="00A36D74"/>
    <w:rsid w:val="00A542D6"/>
    <w:rsid w:val="00A652B5"/>
    <w:rsid w:val="00A95399"/>
    <w:rsid w:val="00AB0033"/>
    <w:rsid w:val="00AB5BBC"/>
    <w:rsid w:val="00AD7EB8"/>
    <w:rsid w:val="00AE441E"/>
    <w:rsid w:val="00B512E6"/>
    <w:rsid w:val="00B7207E"/>
    <w:rsid w:val="00B831BC"/>
    <w:rsid w:val="00BB2753"/>
    <w:rsid w:val="00C024CA"/>
    <w:rsid w:val="00C17267"/>
    <w:rsid w:val="00C22019"/>
    <w:rsid w:val="00C46A8F"/>
    <w:rsid w:val="00C4701C"/>
    <w:rsid w:val="00C640E2"/>
    <w:rsid w:val="00C80B5C"/>
    <w:rsid w:val="00C9643A"/>
    <w:rsid w:val="00C97D60"/>
    <w:rsid w:val="00CD4D0C"/>
    <w:rsid w:val="00D03C54"/>
    <w:rsid w:val="00D116EF"/>
    <w:rsid w:val="00D22406"/>
    <w:rsid w:val="00D25592"/>
    <w:rsid w:val="00D27ED0"/>
    <w:rsid w:val="00D4724B"/>
    <w:rsid w:val="00D658BD"/>
    <w:rsid w:val="00D74ACA"/>
    <w:rsid w:val="00D93220"/>
    <w:rsid w:val="00DA6C77"/>
    <w:rsid w:val="00DC792A"/>
    <w:rsid w:val="00DD0FD4"/>
    <w:rsid w:val="00DD4574"/>
    <w:rsid w:val="00E24F6E"/>
    <w:rsid w:val="00E3663D"/>
    <w:rsid w:val="00E4328A"/>
    <w:rsid w:val="00E6645F"/>
    <w:rsid w:val="00E777E5"/>
    <w:rsid w:val="00EB47F5"/>
    <w:rsid w:val="00EB6C85"/>
    <w:rsid w:val="00ED27F7"/>
    <w:rsid w:val="00ED505C"/>
    <w:rsid w:val="00ED5E15"/>
    <w:rsid w:val="00EF08DC"/>
    <w:rsid w:val="00F028CF"/>
    <w:rsid w:val="00F17145"/>
    <w:rsid w:val="00F5700A"/>
    <w:rsid w:val="00F61667"/>
    <w:rsid w:val="00F64CF1"/>
    <w:rsid w:val="00FD2A36"/>
    <w:rsid w:val="00FF0F1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415E4"/>
  <w15:docId w15:val="{7183075B-E093-4FC7-8D45-8E690440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C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C54"/>
    <w:rPr>
      <w:sz w:val="18"/>
      <w:szCs w:val="18"/>
    </w:rPr>
  </w:style>
  <w:style w:type="character" w:styleId="aa">
    <w:name w:val="Hyperlink"/>
    <w:basedOn w:val="a0"/>
    <w:uiPriority w:val="99"/>
    <w:unhideWhenUsed/>
    <w:rsid w:val="00286A5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16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116EF"/>
    <w:rPr>
      <w:sz w:val="18"/>
      <w:szCs w:val="18"/>
    </w:rPr>
  </w:style>
  <w:style w:type="character" w:customStyle="1" w:styleId="ad">
    <w:name w:val="列出段落 字符"/>
    <w:link w:val="ae"/>
    <w:locked/>
    <w:rsid w:val="00F64CF1"/>
    <w:rPr>
      <w:szCs w:val="21"/>
    </w:rPr>
  </w:style>
  <w:style w:type="paragraph" w:styleId="ae">
    <w:name w:val="List Paragraph"/>
    <w:basedOn w:val="a"/>
    <w:link w:val="ad"/>
    <w:qFormat/>
    <w:rsid w:val="00F64CF1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xkdzb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Xuezhang Liu</cp:lastModifiedBy>
  <cp:revision>56</cp:revision>
  <dcterms:created xsi:type="dcterms:W3CDTF">2020-02-17T00:46:00Z</dcterms:created>
  <dcterms:modified xsi:type="dcterms:W3CDTF">2020-08-20T02:03:00Z</dcterms:modified>
</cp:coreProperties>
</file>