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A7" w:rsidRPr="00B0346B" w:rsidRDefault="008457A7" w:rsidP="008457A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0346B">
        <w:rPr>
          <w:rFonts w:asciiTheme="majorEastAsia" w:eastAsiaTheme="majorEastAsia" w:hAnsiTheme="majorEastAsia" w:hint="eastAsia"/>
          <w:b/>
          <w:sz w:val="36"/>
          <w:szCs w:val="36"/>
        </w:rPr>
        <w:t>江西科技师范大学政府采购项目需求及实施计划表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（服务类）</w:t>
      </w:r>
    </w:p>
    <w:p w:rsidR="00494CF6" w:rsidRDefault="00494CF6" w:rsidP="002D2298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83D3C" w:rsidRDefault="002D2298" w:rsidP="00E83D3C">
      <w:pPr>
        <w:jc w:val="left"/>
        <w:rPr>
          <w:rFonts w:ascii="宋体" w:hAnsi="宋体"/>
          <w:b/>
          <w:sz w:val="24"/>
        </w:rPr>
      </w:pPr>
      <w:r w:rsidRPr="00494CF6">
        <w:rPr>
          <w:rFonts w:ascii="宋体" w:hAnsi="宋体" w:hint="eastAsia"/>
          <w:b/>
          <w:sz w:val="24"/>
        </w:rPr>
        <w:t>申购</w:t>
      </w:r>
      <w:r w:rsidR="003E7222">
        <w:rPr>
          <w:rFonts w:ascii="宋体" w:hAnsi="宋体" w:hint="eastAsia"/>
          <w:b/>
          <w:sz w:val="24"/>
        </w:rPr>
        <w:t>部门</w:t>
      </w:r>
      <w:r w:rsidRPr="00494CF6">
        <w:rPr>
          <w:rFonts w:ascii="宋体" w:hAnsi="宋体" w:hint="eastAsia"/>
          <w:b/>
          <w:sz w:val="24"/>
        </w:rPr>
        <w:t xml:space="preserve">：   </w:t>
      </w:r>
      <w:r w:rsidR="00460054">
        <w:rPr>
          <w:rFonts w:ascii="宋体" w:hAnsi="宋体" w:hint="eastAsia"/>
          <w:b/>
          <w:sz w:val="24"/>
        </w:rPr>
        <w:t xml:space="preserve">                          </w:t>
      </w:r>
      <w:r w:rsidR="003E7222">
        <w:rPr>
          <w:rFonts w:ascii="宋体" w:hAnsi="宋体" w:hint="eastAsia"/>
          <w:b/>
          <w:sz w:val="24"/>
        </w:rPr>
        <w:t>申购人：</w:t>
      </w:r>
      <w:r w:rsidRPr="00494CF6">
        <w:rPr>
          <w:rFonts w:ascii="宋体" w:hAnsi="宋体" w:hint="eastAsia"/>
          <w:b/>
          <w:sz w:val="24"/>
        </w:rPr>
        <w:t xml:space="preserve">              </w:t>
      </w:r>
      <w:r w:rsidR="00881630" w:rsidRPr="00494CF6">
        <w:rPr>
          <w:rFonts w:ascii="宋体" w:hAnsi="宋体" w:hint="eastAsia"/>
          <w:b/>
          <w:sz w:val="24"/>
        </w:rPr>
        <w:t xml:space="preserve">    </w:t>
      </w:r>
      <w:r w:rsidR="00494CF6">
        <w:rPr>
          <w:rFonts w:ascii="宋体" w:hAnsi="宋体" w:hint="eastAsia"/>
          <w:b/>
          <w:sz w:val="24"/>
        </w:rPr>
        <w:t xml:space="preserve">        </w:t>
      </w:r>
      <w:r w:rsidRPr="00494CF6">
        <w:rPr>
          <w:rFonts w:ascii="宋体" w:hAnsi="宋体" w:hint="eastAsia"/>
          <w:b/>
          <w:sz w:val="24"/>
        </w:rPr>
        <w:t xml:space="preserve"> </w:t>
      </w:r>
    </w:p>
    <w:p w:rsidR="00E83D3C" w:rsidRDefault="00E83D3C" w:rsidP="00E83D3C">
      <w:pPr>
        <w:jc w:val="left"/>
        <w:rPr>
          <w:rFonts w:ascii="宋体" w:hAnsi="宋体"/>
          <w:b/>
          <w:sz w:val="24"/>
        </w:rPr>
      </w:pPr>
    </w:p>
    <w:p w:rsidR="00E83D3C" w:rsidRDefault="00E83D3C" w:rsidP="00E83D3C">
      <w:pPr>
        <w:jc w:val="left"/>
        <w:rPr>
          <w:rFonts w:ascii="宋体" w:hAnsi="宋体"/>
          <w:b/>
          <w:sz w:val="24"/>
        </w:rPr>
      </w:pPr>
    </w:p>
    <w:p w:rsidR="00C66A20" w:rsidRDefault="003E7222" w:rsidP="003E722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C66A20">
        <w:rPr>
          <w:rFonts w:ascii="宋体" w:hAnsi="宋体" w:hint="eastAsia"/>
          <w:b/>
          <w:sz w:val="28"/>
          <w:szCs w:val="28"/>
        </w:rPr>
        <w:t>需求</w:t>
      </w:r>
      <w:r w:rsidR="002D2298">
        <w:rPr>
          <w:rFonts w:ascii="宋体" w:hAnsi="宋体" w:hint="eastAsia"/>
          <w:b/>
          <w:sz w:val="28"/>
          <w:szCs w:val="28"/>
        </w:rPr>
        <w:t>及实施计划</w:t>
      </w:r>
    </w:p>
    <w:tbl>
      <w:tblPr>
        <w:tblW w:w="5752" w:type="pct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4"/>
        <w:gridCol w:w="10"/>
        <w:gridCol w:w="7110"/>
      </w:tblGrid>
      <w:tr w:rsidR="002D2298" w:rsidTr="00B66E39">
        <w:trPr>
          <w:trHeight w:val="607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2D2298" w:rsidTr="00B66E39">
        <w:trPr>
          <w:trHeight w:val="613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项目概况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881630" w:rsidRDefault="002D2298" w:rsidP="00473A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2D2298" w:rsidTr="00B66E39">
        <w:trPr>
          <w:trHeight w:val="613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项目预（概）算</w:t>
            </w:r>
          </w:p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（最高限价）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项目预（概）算：</w:t>
            </w:r>
            <w:r w:rsidRPr="00DA205B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DA205B">
              <w:rPr>
                <w:rFonts w:ascii="宋体" w:hAnsi="宋体" w:hint="eastAsia"/>
                <w:szCs w:val="21"/>
              </w:rPr>
              <w:t>万元；最高限价：</w:t>
            </w:r>
            <w:r w:rsidRPr="00DA205B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DA205B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2D2298" w:rsidTr="00B66E39">
        <w:trPr>
          <w:trHeight w:val="613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项目联系人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0B2EB8" w:rsidP="000B2EB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Cs w:val="21"/>
              </w:rPr>
            </w:pPr>
            <w:r w:rsidRPr="00DA205B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2D2298" w:rsidRPr="00DA205B">
              <w:rPr>
                <w:rFonts w:ascii="宋体" w:hAnsi="宋体" w:hint="eastAsia"/>
                <w:color w:val="FF0000"/>
                <w:szCs w:val="21"/>
              </w:rPr>
              <w:t>填写申购单位的具体项目联系人姓名、联系方式等</w:t>
            </w:r>
            <w:r w:rsidRPr="00DA205B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2D2298" w:rsidRPr="004B3CD1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采购活动的时间安排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预计2021年    月</w:t>
            </w:r>
          </w:p>
        </w:tc>
      </w:tr>
      <w:tr w:rsidR="002D2298" w:rsidRPr="001837E1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采购组织形式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2D2298" w:rsidRPr="001837E1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委托代理机构名称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2D2298" w:rsidRPr="001837E1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采购包划分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分包（</w:t>
            </w:r>
            <w:r w:rsidR="00091468" w:rsidRPr="00DA205B">
              <w:rPr>
                <w:rFonts w:ascii="宋体" w:hAnsi="宋体" w:hint="eastAsia"/>
                <w:szCs w:val="21"/>
              </w:rPr>
              <w:t xml:space="preserve"> </w:t>
            </w:r>
            <w:r w:rsidRPr="00DA205B">
              <w:rPr>
                <w:rFonts w:ascii="宋体" w:hAnsi="宋体" w:hint="eastAsia"/>
                <w:szCs w:val="21"/>
              </w:rPr>
              <w:t xml:space="preserve"> ）；不分包（ </w:t>
            </w:r>
            <w:r w:rsidR="00091468" w:rsidRPr="00DA205B">
              <w:rPr>
                <w:rFonts w:ascii="宋体" w:hAnsi="宋体" w:hint="eastAsia"/>
                <w:szCs w:val="21"/>
              </w:rPr>
              <w:t xml:space="preserve"> </w:t>
            </w:r>
            <w:r w:rsidRPr="00DA205B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D2298" w:rsidRPr="007C4935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合同分包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分包（</w:t>
            </w:r>
            <w:r w:rsidR="00091468" w:rsidRPr="00DA205B">
              <w:rPr>
                <w:rFonts w:ascii="宋体" w:hAnsi="宋体" w:hint="eastAsia"/>
                <w:szCs w:val="21"/>
              </w:rPr>
              <w:t xml:space="preserve"> </w:t>
            </w:r>
            <w:r w:rsidRPr="00DA205B">
              <w:rPr>
                <w:rFonts w:ascii="宋体" w:hAnsi="宋体" w:hint="eastAsia"/>
                <w:szCs w:val="21"/>
              </w:rPr>
              <w:t xml:space="preserve"> ）；不分包（ </w:t>
            </w:r>
            <w:r w:rsidR="00091468" w:rsidRPr="00DA205B">
              <w:rPr>
                <w:rFonts w:ascii="宋体" w:hAnsi="宋体" w:hint="eastAsia"/>
                <w:szCs w:val="21"/>
              </w:rPr>
              <w:t xml:space="preserve"> </w:t>
            </w:r>
            <w:r w:rsidRPr="00DA205B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D2298" w:rsidRPr="00960CCD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项目属性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3F6679">
            <w:pPr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服务类</w:t>
            </w:r>
            <w:r w:rsidRPr="00DA205B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D2298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采购方式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8457A7">
            <w:pPr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/>
                <w:szCs w:val="21"/>
              </w:rPr>
              <w:t>竞争性谈判</w:t>
            </w:r>
            <w:r w:rsidR="000B2EB8" w:rsidRPr="00DA205B">
              <w:rPr>
                <w:rFonts w:ascii="宋体" w:hAnsi="宋体" w:hint="eastAsia"/>
                <w:szCs w:val="21"/>
              </w:rPr>
              <w:t>（   ）</w:t>
            </w:r>
            <w:r w:rsidRPr="00DA205B">
              <w:rPr>
                <w:rFonts w:ascii="宋体" w:hAnsi="宋体" w:hint="eastAsia"/>
                <w:szCs w:val="21"/>
              </w:rPr>
              <w:t>；</w:t>
            </w:r>
            <w:r w:rsidR="000B2EB8" w:rsidRPr="00DA205B">
              <w:rPr>
                <w:rFonts w:ascii="宋体" w:hAnsi="宋体" w:hint="eastAsia"/>
                <w:szCs w:val="21"/>
              </w:rPr>
              <w:t>竞争性磋商（   ）；公开招标（   ）；</w:t>
            </w:r>
            <w:r w:rsidR="008457A7" w:rsidRPr="00DA205B">
              <w:rPr>
                <w:rFonts w:ascii="宋体" w:hAnsi="宋体"/>
                <w:szCs w:val="21"/>
              </w:rPr>
              <w:br/>
            </w:r>
            <w:r w:rsidR="008457A7" w:rsidRPr="00DA205B">
              <w:rPr>
                <w:rFonts w:ascii="宋体" w:hAnsi="宋体" w:hint="eastAsia"/>
                <w:szCs w:val="21"/>
              </w:rPr>
              <w:t>单一来源（    ）</w:t>
            </w:r>
          </w:p>
        </w:tc>
      </w:tr>
      <w:tr w:rsidR="000B2EB8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B8" w:rsidRDefault="000B2EB8" w:rsidP="00BF28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拟采用的评标办法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B8" w:rsidRPr="00DA205B" w:rsidRDefault="000B2EB8" w:rsidP="00BF2840">
            <w:pPr>
              <w:jc w:val="left"/>
              <w:rPr>
                <w:rFonts w:ascii="宋体" w:hAnsi="宋体"/>
                <w:i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最低评标价法（   ）；综合评分法（  ）；</w:t>
            </w:r>
          </w:p>
        </w:tc>
      </w:tr>
      <w:tr w:rsidR="002D2298" w:rsidRPr="001837E1" w:rsidTr="00B66E39">
        <w:trPr>
          <w:trHeight w:val="616"/>
          <w:jc w:val="center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Default="002D2298" w:rsidP="00473A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合同管理安排</w:t>
            </w:r>
          </w:p>
          <w:p w:rsidR="002D2298" w:rsidRPr="007C4935" w:rsidRDefault="002D2298" w:rsidP="00473AE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C4935">
              <w:rPr>
                <w:rFonts w:ascii="宋体" w:hAnsi="宋体" w:hint="eastAsia"/>
                <w:sz w:val="18"/>
                <w:szCs w:val="18"/>
              </w:rPr>
              <w:t>（合同类型、定价方式、合同文本的主要条款、履约验收方案、风险管控措施等）</w:t>
            </w:r>
          </w:p>
        </w:tc>
        <w:tc>
          <w:tcPr>
            <w:tcW w:w="3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98" w:rsidRPr="00DA205B" w:rsidRDefault="002D2298" w:rsidP="00473AE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66A20" w:rsidTr="00B66E39">
        <w:trPr>
          <w:trHeight w:val="616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Pr="00DA205B" w:rsidRDefault="00C66A20" w:rsidP="00F17EBF">
            <w:pPr>
              <w:jc w:val="center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支持中小企业发展</w:t>
            </w:r>
          </w:p>
          <w:p w:rsidR="00C66A20" w:rsidRPr="00DA205B" w:rsidRDefault="00C66A20" w:rsidP="00B504B1">
            <w:pPr>
              <w:jc w:val="center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政策措施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Pr="00DA205B" w:rsidRDefault="00C66A20" w:rsidP="00C66A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本项目专门面向中小企业（含监狱企业）。  是（ ）否（</w:t>
            </w:r>
            <w:r w:rsidR="00B504B1" w:rsidRPr="00DA205B">
              <w:rPr>
                <w:rFonts w:ascii="宋体" w:hAnsi="宋体" w:hint="eastAsia"/>
                <w:szCs w:val="21"/>
              </w:rPr>
              <w:t>√</w:t>
            </w:r>
            <w:r w:rsidRPr="00DA205B">
              <w:rPr>
                <w:rFonts w:ascii="宋体" w:hAnsi="宋体" w:hint="eastAsia"/>
                <w:szCs w:val="21"/>
              </w:rPr>
              <w:t>）</w:t>
            </w:r>
          </w:p>
          <w:p w:rsidR="00C66A20" w:rsidRPr="00DA205B" w:rsidRDefault="00C66A20" w:rsidP="00C66A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DA205B">
              <w:rPr>
                <w:rFonts w:ascii="宋体" w:hAnsi="宋体" w:hint="eastAsia"/>
                <w:szCs w:val="21"/>
              </w:rPr>
              <w:t>本项目非专门面向中小企业，仅评审时予以价格扣除。是（</w:t>
            </w:r>
            <w:r w:rsidR="00B504B1" w:rsidRPr="00DA205B">
              <w:rPr>
                <w:rFonts w:ascii="宋体" w:hAnsi="宋体" w:hint="eastAsia"/>
                <w:szCs w:val="21"/>
              </w:rPr>
              <w:t>√</w:t>
            </w:r>
            <w:r w:rsidRPr="00DA205B">
              <w:rPr>
                <w:rFonts w:ascii="宋体" w:hAnsi="宋体" w:hint="eastAsia"/>
                <w:szCs w:val="21"/>
              </w:rPr>
              <w:t>）否（  ）</w:t>
            </w:r>
          </w:p>
        </w:tc>
      </w:tr>
      <w:tr w:rsidR="00C66A20" w:rsidTr="00B66E39">
        <w:trPr>
          <w:trHeight w:val="918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投标人资格要求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1、符合《中华人民共和国政府采购法》第二十二条规定；</w:t>
            </w:r>
            <w:r w:rsidRPr="00C8241B">
              <w:rPr>
                <w:rFonts w:ascii="宋体" w:hAnsi="宋体" w:hint="eastAsia"/>
                <w:b/>
                <w:szCs w:val="21"/>
                <w:highlight w:val="yellow"/>
              </w:rPr>
              <w:t>（必备条件）</w:t>
            </w:r>
          </w:p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2、……；</w:t>
            </w:r>
          </w:p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3、……；</w:t>
            </w:r>
          </w:p>
          <w:p w:rsidR="00C66A20" w:rsidRDefault="00C66A20" w:rsidP="00F17EB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注：填写投标人资质、业绩等要求，如无特殊要求可不填写；</w:t>
            </w:r>
            <w:r>
              <w:rPr>
                <w:rFonts w:ascii="宋体" w:hAnsi="宋体" w:hint="eastAsia"/>
                <w:color w:val="000000"/>
                <w:szCs w:val="21"/>
              </w:rPr>
              <w:t>（不能以注册资金和特定区域及行业业绩作为限制条件）</w:t>
            </w:r>
          </w:p>
        </w:tc>
      </w:tr>
      <w:tr w:rsidR="00C66A20" w:rsidTr="00B66E39">
        <w:trPr>
          <w:trHeight w:val="576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付款方式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66A20" w:rsidTr="00B66E39">
        <w:trPr>
          <w:trHeight w:val="612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C30FE" w:rsidP="00F17E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="00C66A20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66A20" w:rsidTr="00B66E39">
        <w:trPr>
          <w:trHeight w:val="606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C30FE" w:rsidP="00F17E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="00C66A20">
              <w:rPr>
                <w:rFonts w:ascii="宋体" w:hAnsi="宋体" w:hint="eastAsia"/>
                <w:b/>
                <w:sz w:val="24"/>
              </w:rPr>
              <w:t>期限、工期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66A20" w:rsidTr="00B66E39">
        <w:trPr>
          <w:trHeight w:val="606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验收内容及要求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66A20" w:rsidTr="00B66E39">
        <w:trPr>
          <w:trHeight w:val="597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Default="00C66A20" w:rsidP="00F17EB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集中踏勘现场要求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20" w:rsidRPr="00E83D3C" w:rsidRDefault="00C66A20" w:rsidP="00F17EB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szCs w:val="21"/>
              </w:rPr>
            </w:pPr>
            <w:r w:rsidRPr="00E83D3C">
              <w:rPr>
                <w:rFonts w:ascii="宋体" w:hAnsi="宋体" w:hint="eastAsia"/>
                <w:color w:val="FF0000"/>
                <w:szCs w:val="21"/>
              </w:rPr>
              <w:t>如有请填写时间、地点、联系人、联系电话</w:t>
            </w:r>
          </w:p>
        </w:tc>
      </w:tr>
    </w:tbl>
    <w:p w:rsidR="00C66A20" w:rsidRDefault="00C66A20" w:rsidP="00C66A20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66A20" w:rsidRDefault="00C66A20" w:rsidP="00C66A2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二、项目</w:t>
      </w:r>
      <w:r w:rsidR="000B700E">
        <w:rPr>
          <w:rFonts w:ascii="宋体" w:hAnsi="宋体" w:hint="eastAsia"/>
          <w:b/>
          <w:sz w:val="28"/>
          <w:szCs w:val="28"/>
        </w:rPr>
        <w:t>技术要求</w:t>
      </w:r>
    </w:p>
    <w:p w:rsidR="000B700E" w:rsidRDefault="000B700E" w:rsidP="00C66A20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66A20" w:rsidRDefault="00C66A20" w:rsidP="00C66A20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66A20" w:rsidRDefault="00C66A20" w:rsidP="00C66A2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0B700E">
        <w:rPr>
          <w:rFonts w:ascii="宋体" w:hAnsi="宋体" w:hint="eastAsia"/>
          <w:b/>
          <w:sz w:val="28"/>
          <w:szCs w:val="28"/>
        </w:rPr>
        <w:t>项目商务要求</w:t>
      </w:r>
    </w:p>
    <w:p w:rsidR="000B700E" w:rsidRDefault="000B700E" w:rsidP="00C66A20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0B700E" w:rsidRDefault="000B700E" w:rsidP="00C66A20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0B700E" w:rsidRPr="000B700E" w:rsidRDefault="000B700E" w:rsidP="000B700E">
      <w:pPr>
        <w:spacing w:line="360" w:lineRule="auto"/>
        <w:rPr>
          <w:rFonts w:ascii="宋体" w:hAnsi="宋体"/>
          <w:b/>
          <w:sz w:val="28"/>
          <w:szCs w:val="28"/>
        </w:rPr>
      </w:pPr>
      <w:r w:rsidRPr="000B700E">
        <w:rPr>
          <w:rFonts w:ascii="宋体" w:hAnsi="宋体" w:hint="eastAsia"/>
          <w:b/>
          <w:sz w:val="28"/>
          <w:szCs w:val="28"/>
        </w:rPr>
        <w:t>四、采购需求一般性审查</w:t>
      </w:r>
    </w:p>
    <w:p w:rsidR="000B700E" w:rsidRPr="006C43C9" w:rsidRDefault="000B700E" w:rsidP="008457A7">
      <w:pPr>
        <w:widowControl/>
        <w:spacing w:beforeLines="50" w:afterLines="50" w:line="360" w:lineRule="auto"/>
        <w:rPr>
          <w:rFonts w:asciiTheme="minorEastAsia" w:eastAsiaTheme="minorEastAsia" w:hAnsiTheme="minorEastAsia" w:cs="Tahoma"/>
          <w:spacing w:val="-8"/>
          <w:sz w:val="24"/>
        </w:rPr>
      </w:pPr>
      <w:r w:rsidRPr="006C43C9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Pr="006C43C9">
        <w:rPr>
          <w:rFonts w:asciiTheme="minorEastAsia" w:eastAsiaTheme="minorEastAsia" w:hAnsiTheme="minorEastAsia" w:hint="eastAsia"/>
          <w:color w:val="FF0000"/>
          <w:sz w:val="24"/>
          <w:u w:val="single"/>
        </w:rPr>
        <w:t>用户部门名称</w:t>
      </w:r>
      <w:r w:rsidRPr="006C43C9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Pr="006C43C9">
        <w:rPr>
          <w:rFonts w:asciiTheme="minorEastAsia" w:eastAsiaTheme="minorEastAsia" w:hAnsiTheme="minorEastAsia" w:hint="eastAsia"/>
          <w:sz w:val="24"/>
        </w:rPr>
        <w:t>：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提交的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  <w:u w:val="single"/>
        </w:rPr>
        <w:t>（</w:t>
      </w:r>
      <w:r w:rsidR="00F3754F" w:rsidRPr="006C43C9">
        <w:rPr>
          <w:rFonts w:asciiTheme="minorEastAsia" w:eastAsiaTheme="minorEastAsia" w:hAnsiTheme="minorEastAsia" w:cs="Tahoma" w:hint="eastAsia"/>
          <w:color w:val="FF0000"/>
          <w:spacing w:val="-8"/>
          <w:sz w:val="24"/>
          <w:u w:val="single"/>
        </w:rPr>
        <w:t>项目名称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  <w:u w:val="single"/>
        </w:rPr>
        <w:t>）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的采购需求符合【财政部关于印发《</w:t>
      </w:r>
      <w:r w:rsidRPr="006C43C9">
        <w:rPr>
          <w:rFonts w:asciiTheme="minorEastAsia" w:eastAsiaTheme="minorEastAsia" w:hAnsiTheme="minorEastAsia" w:cs="Tahoma"/>
          <w:spacing w:val="-8"/>
          <w:sz w:val="24"/>
        </w:rPr>
        <w:t>政府采购需求管理办法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》的通知】（财库〔2021〕22号）第三十条和【江西省财政厅转发财政部关于印发《政府采购需求管理办法》的通知】（赣财购〔2021〕11号）相关规定，招标</w:t>
      </w:r>
      <w:r w:rsidR="00F3754F" w:rsidRPr="006C43C9">
        <w:rPr>
          <w:rFonts w:asciiTheme="minorEastAsia" w:eastAsiaTheme="minorEastAsia" w:hAnsiTheme="minorEastAsia" w:cs="Tahoma" w:hint="eastAsia"/>
          <w:spacing w:val="-8"/>
          <w:sz w:val="24"/>
        </w:rPr>
        <w:t>与采购办公室、财务处、审计处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共同对该项目采购需求进行了一般性审查，审查结果如下：</w:t>
      </w:r>
    </w:p>
    <w:p w:rsidR="000B700E" w:rsidRPr="006C43C9" w:rsidRDefault="000B700E" w:rsidP="006C43C9">
      <w:pPr>
        <w:spacing w:beforeLines="100" w:afterLines="100" w:line="360" w:lineRule="auto"/>
        <w:ind w:firstLineChars="200" w:firstLine="448"/>
        <w:rPr>
          <w:rFonts w:asciiTheme="minorEastAsia" w:eastAsiaTheme="minorEastAsia" w:hAnsiTheme="minorEastAsia" w:cs="Tahoma"/>
          <w:b/>
          <w:sz w:val="24"/>
        </w:rPr>
      </w:pP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该项目</w:t>
      </w:r>
      <w:r w:rsidRPr="006C43C9">
        <w:rPr>
          <w:rFonts w:asciiTheme="minorEastAsia" w:eastAsiaTheme="minorEastAsia" w:hAnsiTheme="minorEastAsia" w:cs="Tahoma"/>
          <w:spacing w:val="-8"/>
          <w:sz w:val="24"/>
        </w:rPr>
        <w:t>采购需求符合预算、财务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、审计、</w:t>
      </w:r>
      <w:r w:rsidRPr="006C43C9">
        <w:rPr>
          <w:rFonts w:asciiTheme="minorEastAsia" w:eastAsiaTheme="minorEastAsia" w:hAnsiTheme="minorEastAsia" w:cs="Tahoma"/>
          <w:spacing w:val="-8"/>
          <w:sz w:val="24"/>
        </w:rPr>
        <w:t>采购等管理制度规定</w:t>
      </w:r>
      <w:r w:rsidRPr="006C43C9">
        <w:rPr>
          <w:rFonts w:asciiTheme="minorEastAsia" w:eastAsiaTheme="minorEastAsia" w:hAnsiTheme="minorEastAsia" w:cs="Tahoma" w:hint="eastAsia"/>
          <w:spacing w:val="-8"/>
          <w:sz w:val="24"/>
        </w:rPr>
        <w:t>，现予以审查通过，将执行相关采购流程。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F3754F" w:rsidTr="00F3754F">
        <w:tc>
          <w:tcPr>
            <w:tcW w:w="4261" w:type="dxa"/>
          </w:tcPr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使用部门（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F3754F" w:rsidRDefault="00F3754F" w:rsidP="008457A7">
            <w:pPr>
              <w:wordWrap w:val="0"/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1" w:type="dxa"/>
          </w:tcPr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招标与采购办公室 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年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</w:tr>
      <w:tr w:rsidR="00F3754F" w:rsidTr="00F3754F">
        <w:tc>
          <w:tcPr>
            <w:tcW w:w="4261" w:type="dxa"/>
          </w:tcPr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财务处（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月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1" w:type="dxa"/>
          </w:tcPr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left"/>
              <w:rPr>
                <w:rFonts w:ascii="黑体" w:eastAsia="黑体" w:hAnsi="黑体" w:cs="Tahoma"/>
                <w:b/>
                <w:sz w:val="28"/>
                <w:szCs w:val="28"/>
              </w:rPr>
            </w:pP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审计处（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>签章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）</w:t>
            </w:r>
          </w:p>
          <w:p w:rsidR="00F3754F" w:rsidRDefault="00F3754F" w:rsidP="008457A7">
            <w:pPr>
              <w:spacing w:beforeLines="100" w:afterLines="100" w:line="520" w:lineRule="exact"/>
              <w:jc w:val="right"/>
              <w:rPr>
                <w:rFonts w:ascii="黑体" w:eastAsia="黑体" w:hAnsi="黑体" w:cs="Tahoma"/>
                <w:b/>
                <w:sz w:val="28"/>
                <w:szCs w:val="28"/>
              </w:rPr>
            </w:pP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年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月</w:t>
            </w:r>
            <w:r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/>
                <w:b/>
                <w:sz w:val="28"/>
                <w:szCs w:val="28"/>
              </w:rPr>
              <w:t xml:space="preserve"> </w:t>
            </w:r>
            <w:r w:rsidRPr="00F23486">
              <w:rPr>
                <w:rFonts w:ascii="黑体" w:eastAsia="黑体" w:hAnsi="黑体" w:cs="Tahoma" w:hint="eastAsia"/>
                <w:b/>
                <w:sz w:val="28"/>
                <w:szCs w:val="28"/>
              </w:rPr>
              <w:t>日</w:t>
            </w:r>
          </w:p>
        </w:tc>
      </w:tr>
    </w:tbl>
    <w:p w:rsidR="000B700E" w:rsidRPr="00F23486" w:rsidRDefault="000B700E" w:rsidP="008457A7">
      <w:pPr>
        <w:spacing w:beforeLines="100" w:afterLines="100" w:line="520" w:lineRule="exact"/>
        <w:jc w:val="left"/>
        <w:rPr>
          <w:rFonts w:ascii="黑体" w:eastAsia="黑体" w:hAnsi="黑体" w:cs="Tahoma"/>
          <w:b/>
          <w:sz w:val="28"/>
          <w:szCs w:val="28"/>
        </w:rPr>
      </w:pPr>
      <w:r w:rsidRPr="00F23486">
        <w:rPr>
          <w:rFonts w:ascii="黑体" w:eastAsia="黑体" w:hAnsi="黑体" w:cs="Tahoma" w:hint="eastAsia"/>
          <w:b/>
          <w:sz w:val="28"/>
          <w:szCs w:val="28"/>
        </w:rPr>
        <w:t xml:space="preserve">                </w:t>
      </w:r>
    </w:p>
    <w:p w:rsidR="00C66A20" w:rsidRPr="00F3754F" w:rsidRDefault="000B700E" w:rsidP="008457A7">
      <w:pPr>
        <w:spacing w:beforeLines="100" w:afterLines="100" w:line="520" w:lineRule="exact"/>
        <w:jc w:val="left"/>
        <w:rPr>
          <w:rFonts w:ascii="黑体" w:eastAsia="黑体" w:hAnsi="黑体" w:cs="Tahom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 w:rsidR="00C66A20">
        <w:rPr>
          <w:rFonts w:ascii="宋体" w:hAnsi="宋体" w:hint="eastAsia"/>
          <w:b/>
          <w:sz w:val="28"/>
          <w:szCs w:val="28"/>
        </w:rPr>
        <w:t>采购需求填写要求：</w:t>
      </w:r>
    </w:p>
    <w:p w:rsidR="00C66A20" w:rsidRPr="006C43C9" w:rsidRDefault="00C66A20" w:rsidP="006C43C9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6C43C9">
        <w:rPr>
          <w:rFonts w:asciiTheme="minorEastAsia" w:eastAsiaTheme="minorEastAsia" w:hAnsiTheme="minorEastAsia" w:hint="eastAsia"/>
          <w:sz w:val="24"/>
        </w:rPr>
        <w:t>（一）字体及格式：项目概况、</w:t>
      </w:r>
      <w:r w:rsidR="005F3FC6" w:rsidRPr="006C43C9">
        <w:rPr>
          <w:rFonts w:asciiTheme="minorEastAsia" w:eastAsiaTheme="minorEastAsia" w:hAnsiTheme="minorEastAsia" w:hint="eastAsia"/>
          <w:sz w:val="24"/>
        </w:rPr>
        <w:t>技术</w:t>
      </w:r>
      <w:r w:rsidRPr="006C43C9">
        <w:rPr>
          <w:rFonts w:asciiTheme="minorEastAsia" w:eastAsiaTheme="minorEastAsia" w:hAnsiTheme="minorEastAsia" w:hint="eastAsia"/>
          <w:sz w:val="24"/>
        </w:rPr>
        <w:t>需求、</w:t>
      </w:r>
      <w:r w:rsidR="005F3FC6" w:rsidRPr="006C43C9">
        <w:rPr>
          <w:rFonts w:asciiTheme="minorEastAsia" w:eastAsiaTheme="minorEastAsia" w:hAnsiTheme="minorEastAsia" w:hint="eastAsia"/>
          <w:sz w:val="24"/>
        </w:rPr>
        <w:t>商务</w:t>
      </w:r>
      <w:r w:rsidRPr="006C43C9">
        <w:rPr>
          <w:rFonts w:asciiTheme="minorEastAsia" w:eastAsiaTheme="minorEastAsia" w:hAnsiTheme="minorEastAsia" w:hint="eastAsia"/>
          <w:sz w:val="24"/>
        </w:rPr>
        <w:t>要求及其他要求中所有字体均使用宋体小四，行距1.5，首行空两格。</w:t>
      </w:r>
    </w:p>
    <w:p w:rsidR="006916F3" w:rsidRPr="006C43C9" w:rsidRDefault="00C66A20" w:rsidP="006C43C9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6C43C9">
        <w:rPr>
          <w:rFonts w:asciiTheme="minorEastAsia" w:eastAsiaTheme="minorEastAsia" w:hAnsiTheme="minorEastAsia" w:hint="eastAsia"/>
          <w:sz w:val="24"/>
        </w:rPr>
        <w:t>（二）</w:t>
      </w:r>
      <w:r w:rsidR="005F3FC6" w:rsidRPr="006C43C9">
        <w:rPr>
          <w:rFonts w:asciiTheme="minorEastAsia" w:eastAsiaTheme="minorEastAsia" w:hAnsiTheme="minorEastAsia" w:hint="eastAsia"/>
          <w:sz w:val="24"/>
        </w:rPr>
        <w:t>技术要求</w:t>
      </w:r>
      <w:r w:rsidRPr="006C43C9">
        <w:rPr>
          <w:rFonts w:asciiTheme="minorEastAsia" w:eastAsiaTheme="minorEastAsia" w:hAnsiTheme="minorEastAsia" w:hint="eastAsia"/>
          <w:sz w:val="24"/>
        </w:rPr>
        <w:t>中应对：</w:t>
      </w:r>
    </w:p>
    <w:p w:rsidR="00C66A20" w:rsidRPr="006C43C9" w:rsidRDefault="00C66A20" w:rsidP="006C43C9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6C43C9">
        <w:rPr>
          <w:rFonts w:asciiTheme="minorEastAsia" w:eastAsiaTheme="minorEastAsia" w:hAnsiTheme="minorEastAsia" w:hint="eastAsia"/>
          <w:sz w:val="24"/>
        </w:rPr>
        <w:t>服务范围、服务要求、</w:t>
      </w:r>
      <w:r w:rsidR="008457A7" w:rsidRPr="006C43C9">
        <w:rPr>
          <w:rFonts w:asciiTheme="minorEastAsia" w:eastAsiaTheme="minorEastAsia" w:hAnsiTheme="minorEastAsia" w:hint="eastAsia"/>
          <w:sz w:val="24"/>
        </w:rPr>
        <w:t>时间要求、</w:t>
      </w:r>
      <w:r w:rsidRPr="006C43C9">
        <w:rPr>
          <w:rFonts w:asciiTheme="minorEastAsia" w:eastAsiaTheme="minorEastAsia" w:hAnsiTheme="minorEastAsia" w:hint="eastAsia"/>
          <w:sz w:val="24"/>
        </w:rPr>
        <w:t>服务质量标准、人员配备等相关信息进行</w:t>
      </w:r>
      <w:r w:rsidR="00DE320E" w:rsidRPr="006C43C9">
        <w:rPr>
          <w:rFonts w:asciiTheme="minorEastAsia" w:eastAsiaTheme="minorEastAsia" w:hAnsiTheme="minorEastAsia" w:hint="eastAsia"/>
          <w:sz w:val="24"/>
        </w:rPr>
        <w:t>提出要求</w:t>
      </w:r>
      <w:r w:rsidRPr="006C43C9">
        <w:rPr>
          <w:rFonts w:asciiTheme="minorEastAsia" w:eastAsiaTheme="minorEastAsia" w:hAnsiTheme="minorEastAsia" w:hint="eastAsia"/>
          <w:sz w:val="24"/>
        </w:rPr>
        <w:t>。</w:t>
      </w:r>
    </w:p>
    <w:p w:rsidR="00756954" w:rsidRPr="006C43C9" w:rsidRDefault="00756954">
      <w:pPr>
        <w:rPr>
          <w:rFonts w:asciiTheme="minorEastAsia" w:eastAsiaTheme="minorEastAsia" w:hAnsiTheme="minorEastAsia"/>
          <w:sz w:val="24"/>
        </w:rPr>
      </w:pPr>
    </w:p>
    <w:sectPr w:rsidR="00756954" w:rsidRPr="006C43C9" w:rsidSect="00FB7B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F7" w:rsidRDefault="00E843F7" w:rsidP="00C66A20">
      <w:r>
        <w:separator/>
      </w:r>
    </w:p>
  </w:endnote>
  <w:endnote w:type="continuationSeparator" w:id="0">
    <w:p w:rsidR="00E843F7" w:rsidRDefault="00E843F7" w:rsidP="00C6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32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CC30FE" w:rsidRDefault="00CC30FE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6F35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352D">
              <w:rPr>
                <w:b/>
                <w:sz w:val="24"/>
                <w:szCs w:val="24"/>
              </w:rPr>
              <w:fldChar w:fldCharType="separate"/>
            </w:r>
            <w:r w:rsidR="00FC62B4">
              <w:rPr>
                <w:b/>
                <w:noProof/>
              </w:rPr>
              <w:t>2</w:t>
            </w:r>
            <w:r w:rsidR="006F352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F35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352D">
              <w:rPr>
                <w:b/>
                <w:sz w:val="24"/>
                <w:szCs w:val="24"/>
              </w:rPr>
              <w:fldChar w:fldCharType="separate"/>
            </w:r>
            <w:r w:rsidR="00FC62B4">
              <w:rPr>
                <w:b/>
                <w:noProof/>
              </w:rPr>
              <w:t>3</w:t>
            </w:r>
            <w:r w:rsidR="006F35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30FE" w:rsidRDefault="00CC3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F7" w:rsidRDefault="00E843F7" w:rsidP="00C66A20">
      <w:r>
        <w:separator/>
      </w:r>
    </w:p>
  </w:footnote>
  <w:footnote w:type="continuationSeparator" w:id="0">
    <w:p w:rsidR="00E843F7" w:rsidRDefault="00E843F7" w:rsidP="00C66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FD4"/>
    <w:multiLevelType w:val="multilevel"/>
    <w:tmpl w:val="109E3FD4"/>
    <w:lvl w:ilvl="0">
      <w:start w:val="1"/>
      <w:numFmt w:val="none"/>
      <w:lvlText w:val="一、"/>
      <w:lvlJc w:val="left"/>
      <w:pPr>
        <w:ind w:left="750" w:hanging="7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9552B"/>
    <w:multiLevelType w:val="multilevel"/>
    <w:tmpl w:val="4B59552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20"/>
    <w:rsid w:val="00016C16"/>
    <w:rsid w:val="00053F8B"/>
    <w:rsid w:val="00091468"/>
    <w:rsid w:val="000B2EB8"/>
    <w:rsid w:val="000B700E"/>
    <w:rsid w:val="000C5CB5"/>
    <w:rsid w:val="001022E6"/>
    <w:rsid w:val="0013732B"/>
    <w:rsid w:val="00144843"/>
    <w:rsid w:val="00171E96"/>
    <w:rsid w:val="00297AD8"/>
    <w:rsid w:val="002B397C"/>
    <w:rsid w:val="002C658C"/>
    <w:rsid w:val="002D2298"/>
    <w:rsid w:val="003E7222"/>
    <w:rsid w:val="003F6679"/>
    <w:rsid w:val="00407947"/>
    <w:rsid w:val="004364C6"/>
    <w:rsid w:val="00441FCE"/>
    <w:rsid w:val="00460054"/>
    <w:rsid w:val="00494CF6"/>
    <w:rsid w:val="004B0EE5"/>
    <w:rsid w:val="00590E79"/>
    <w:rsid w:val="005C2FEF"/>
    <w:rsid w:val="005F3FC6"/>
    <w:rsid w:val="005F48D5"/>
    <w:rsid w:val="0060473A"/>
    <w:rsid w:val="006916F3"/>
    <w:rsid w:val="006C43C9"/>
    <w:rsid w:val="006F352D"/>
    <w:rsid w:val="007279D2"/>
    <w:rsid w:val="0075413C"/>
    <w:rsid w:val="00756954"/>
    <w:rsid w:val="007E0A3C"/>
    <w:rsid w:val="007F5D62"/>
    <w:rsid w:val="0083797C"/>
    <w:rsid w:val="008457A7"/>
    <w:rsid w:val="00881630"/>
    <w:rsid w:val="00A13FA6"/>
    <w:rsid w:val="00AE361F"/>
    <w:rsid w:val="00AF58C1"/>
    <w:rsid w:val="00B0346B"/>
    <w:rsid w:val="00B504B1"/>
    <w:rsid w:val="00B66E39"/>
    <w:rsid w:val="00B75727"/>
    <w:rsid w:val="00BA68CC"/>
    <w:rsid w:val="00C17D97"/>
    <w:rsid w:val="00C66A20"/>
    <w:rsid w:val="00CC30FE"/>
    <w:rsid w:val="00CC7B02"/>
    <w:rsid w:val="00D228A5"/>
    <w:rsid w:val="00D855D8"/>
    <w:rsid w:val="00DA1F58"/>
    <w:rsid w:val="00DA205B"/>
    <w:rsid w:val="00DE320E"/>
    <w:rsid w:val="00E83D3C"/>
    <w:rsid w:val="00E843F7"/>
    <w:rsid w:val="00EA719D"/>
    <w:rsid w:val="00F16DB8"/>
    <w:rsid w:val="00F23486"/>
    <w:rsid w:val="00F33665"/>
    <w:rsid w:val="00F3754F"/>
    <w:rsid w:val="00F62C4E"/>
    <w:rsid w:val="00FB7B80"/>
    <w:rsid w:val="00FC62B4"/>
    <w:rsid w:val="00FF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A20"/>
    <w:rPr>
      <w:sz w:val="18"/>
      <w:szCs w:val="18"/>
    </w:rPr>
  </w:style>
  <w:style w:type="table" w:styleId="a5">
    <w:name w:val="Table Grid"/>
    <w:basedOn w:val="a1"/>
    <w:uiPriority w:val="59"/>
    <w:rsid w:val="00F3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张文杰</dc:creator>
  <cp:lastModifiedBy>Administrator</cp:lastModifiedBy>
  <cp:revision>13</cp:revision>
  <cp:lastPrinted>2021-09-07T01:28:00Z</cp:lastPrinted>
  <dcterms:created xsi:type="dcterms:W3CDTF">2021-09-22T07:52:00Z</dcterms:created>
  <dcterms:modified xsi:type="dcterms:W3CDTF">2021-09-23T08:36:00Z</dcterms:modified>
</cp:coreProperties>
</file>